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13A13DEF" w:rsidR="00680F49" w:rsidRPr="00B31636" w:rsidRDefault="14934977" w:rsidP="32993E2F">
      <w:pPr>
        <w:jc w:val="center"/>
        <w:rPr>
          <w:i/>
          <w:iCs/>
          <w:u w:val="single"/>
          <w:lang w:val="en-US"/>
        </w:rPr>
      </w:pPr>
      <w:r w:rsidRPr="32993E2F">
        <w:rPr>
          <w:i/>
          <w:iCs/>
          <w:u w:val="single"/>
          <w:lang w:val="en-US"/>
        </w:rPr>
        <w:t>08</w:t>
      </w:r>
      <w:r w:rsidR="002A680B" w:rsidRPr="32993E2F">
        <w:rPr>
          <w:i/>
          <w:iCs/>
          <w:u w:val="single"/>
          <w:lang w:val="en-US"/>
        </w:rPr>
        <w:t>.</w:t>
      </w:r>
      <w:r w:rsidR="1EF0ED77" w:rsidRPr="32993E2F">
        <w:rPr>
          <w:i/>
          <w:iCs/>
          <w:u w:val="single"/>
          <w:lang w:val="en-US"/>
        </w:rPr>
        <w:t>03</w:t>
      </w:r>
      <w:r w:rsidR="002A680B" w:rsidRPr="32993E2F">
        <w:rPr>
          <w:i/>
          <w:iCs/>
          <w:u w:val="single"/>
          <w:lang w:val="en-US"/>
        </w:rPr>
        <w:t>.2023</w:t>
      </w:r>
    </w:p>
    <w:p w14:paraId="36C35462" w14:textId="77AB3D2A" w:rsidR="00680F49" w:rsidRPr="00B31636" w:rsidRDefault="002A680B" w:rsidP="003724C6">
      <w:pPr>
        <w:jc w:val="center"/>
        <w:rPr>
          <w:i/>
          <w:iCs/>
          <w:u w:val="single"/>
          <w:lang w:val="en-US"/>
        </w:rPr>
      </w:pPr>
      <w:r w:rsidRPr="00B31636">
        <w:rPr>
          <w:i/>
          <w:iCs/>
          <w:u w:val="single"/>
          <w:lang w:val="en-US"/>
        </w:rPr>
        <w:t>Department of Work and Social Economy of Flanders</w:t>
      </w:r>
    </w:p>
    <w:p w14:paraId="7F566253" w14:textId="182DE1EE" w:rsidR="007E7289" w:rsidRPr="00B31636" w:rsidRDefault="007E7289" w:rsidP="007E7289">
      <w:pPr>
        <w:jc w:val="center"/>
        <w:rPr>
          <w:i/>
          <w:u w:val="single"/>
          <w:lang w:val="en-US"/>
        </w:rPr>
      </w:pPr>
      <w:r w:rsidRPr="00B31636">
        <w:rPr>
          <w:i/>
          <w:iCs/>
          <w:u w:val="single"/>
          <w:lang w:val="en-US"/>
        </w:rPr>
        <w:t>Measure name:</w:t>
      </w:r>
    </w:p>
    <w:p w14:paraId="66EA46DB" w14:textId="029E5586" w:rsidR="006D68DF" w:rsidRPr="00B31636" w:rsidRDefault="007874E6" w:rsidP="107FEA7C">
      <w:pPr>
        <w:jc w:val="center"/>
        <w:rPr>
          <w:i/>
          <w:iCs/>
          <w:u w:val="single"/>
          <w:lang w:val="en-US"/>
        </w:rPr>
      </w:pPr>
      <w:r w:rsidRPr="00B31636">
        <w:rPr>
          <w:i/>
          <w:iCs/>
          <w:u w:val="single"/>
          <w:lang w:val="en-US"/>
        </w:rPr>
        <w:t>I</w:t>
      </w:r>
      <w:r w:rsidR="002A680B" w:rsidRPr="00B31636">
        <w:rPr>
          <w:i/>
          <w:iCs/>
          <w:u w:val="single"/>
          <w:lang w:val="en-US"/>
        </w:rPr>
        <w:t>-</w:t>
      </w:r>
      <w:r w:rsidRPr="00B31636">
        <w:rPr>
          <w:i/>
          <w:iCs/>
          <w:u w:val="single"/>
          <w:lang w:val="en-US"/>
        </w:rPr>
        <w:t xml:space="preserve">4.11 Digibanks </w:t>
      </w:r>
      <w:r w:rsidR="00680F49" w:rsidRPr="00B31636">
        <w:rPr>
          <w:i/>
          <w:iCs/>
          <w:u w:val="single"/>
          <w:lang w:val="en-US"/>
        </w:rPr>
        <w:t xml:space="preserve"> </w:t>
      </w:r>
    </w:p>
    <w:p w14:paraId="44AD2BD4" w14:textId="77777777" w:rsidR="001576BD" w:rsidRPr="00B31636" w:rsidRDefault="363F63DE" w:rsidP="00212D8D">
      <w:pPr>
        <w:pBdr>
          <w:top w:val="single" w:sz="4" w:space="1" w:color="auto"/>
          <w:left w:val="single" w:sz="4" w:space="4" w:color="auto"/>
          <w:bottom w:val="single" w:sz="4" w:space="1" w:color="auto"/>
          <w:right w:val="single" w:sz="4" w:space="4" w:color="auto"/>
        </w:pBdr>
        <w:rPr>
          <w:b/>
          <w:bCs/>
          <w:u w:val="single"/>
          <w:lang w:val="en-US"/>
        </w:rPr>
      </w:pPr>
      <w:r w:rsidRPr="00B31636">
        <w:rPr>
          <w:b/>
          <w:bCs/>
          <w:u w:val="single"/>
          <w:lang w:val="en-US"/>
        </w:rPr>
        <w:t xml:space="preserve">Milestone/target </w:t>
      </w:r>
      <w:r w:rsidR="0C0FE71B" w:rsidRPr="00B31636">
        <w:rPr>
          <w:b/>
          <w:bCs/>
          <w:u w:val="single"/>
          <w:lang w:val="en-US"/>
        </w:rPr>
        <w:t>description</w:t>
      </w:r>
      <w:r w:rsidR="54C49319" w:rsidRPr="00B31636">
        <w:rPr>
          <w:b/>
          <w:bCs/>
          <w:u w:val="single"/>
          <w:lang w:val="en-US"/>
        </w:rPr>
        <w:t>:</w:t>
      </w:r>
    </w:p>
    <w:p w14:paraId="178A115F" w14:textId="7278C2B8" w:rsidR="00096A5D" w:rsidRPr="00B31636" w:rsidRDefault="00096A5D" w:rsidP="00212D8D">
      <w:pPr>
        <w:pBdr>
          <w:top w:val="single" w:sz="4" w:space="1" w:color="auto"/>
          <w:left w:val="single" w:sz="4" w:space="4" w:color="auto"/>
          <w:bottom w:val="single" w:sz="4" w:space="1" w:color="auto"/>
          <w:right w:val="single" w:sz="4" w:space="4" w:color="auto"/>
        </w:pBdr>
        <w:rPr>
          <w:lang w:val="en-US"/>
        </w:rPr>
      </w:pPr>
      <w:r w:rsidRPr="00B31636">
        <w:rPr>
          <w:lang w:val="en-US"/>
        </w:rPr>
        <w:t>Signature of a Digibank partnership by 100 municipalities in Flanders with the Department of Work and Social Economy of Flanders aiming at (1) ensuring equal access to digital technology through the conditional provision of laptops, screening and other hardware and support in a specific context (such as lending service); (2) strengthening digital skills, both personal skills and technical skills (such as repair of IT equipment) through training and knowledge sharing; (3) procuring digital access to essential services (such as digital services from the Flemish Government, Tax-on-web) via so-called physical hubs.</w:t>
      </w:r>
    </w:p>
    <w:p w14:paraId="1A6F2652" w14:textId="77777777" w:rsidR="00096A5D" w:rsidRPr="00B31636" w:rsidRDefault="54C49319" w:rsidP="00096A5D">
      <w:pPr>
        <w:pBdr>
          <w:top w:val="single" w:sz="4" w:space="1" w:color="auto"/>
          <w:left w:val="single" w:sz="4" w:space="4" w:color="auto"/>
          <w:bottom w:val="single" w:sz="4" w:space="1" w:color="auto"/>
          <w:right w:val="single" w:sz="4" w:space="4" w:color="auto"/>
        </w:pBdr>
        <w:rPr>
          <w:b/>
          <w:bCs/>
          <w:u w:val="single"/>
          <w:lang w:val="en-US"/>
        </w:rPr>
      </w:pPr>
      <w:r w:rsidRPr="00B31636">
        <w:rPr>
          <w:b/>
          <w:bCs/>
          <w:u w:val="single"/>
          <w:lang w:val="en-US"/>
        </w:rPr>
        <w:t>V</w:t>
      </w:r>
      <w:r w:rsidR="0C0FE71B" w:rsidRPr="00B31636">
        <w:rPr>
          <w:b/>
          <w:bCs/>
          <w:u w:val="single"/>
          <w:lang w:val="en-US"/>
        </w:rPr>
        <w:t>erification mechanism</w:t>
      </w:r>
      <w:r w:rsidR="001576BD" w:rsidRPr="00B31636">
        <w:rPr>
          <w:b/>
          <w:bCs/>
          <w:u w:val="single"/>
          <w:lang w:val="en-US"/>
        </w:rPr>
        <w:t>:</w:t>
      </w:r>
      <w:r w:rsidR="00096A5D" w:rsidRPr="00B31636">
        <w:rPr>
          <w:b/>
          <w:bCs/>
          <w:u w:val="single"/>
          <w:lang w:val="en-US"/>
        </w:rPr>
        <w:t xml:space="preserve"> </w:t>
      </w:r>
    </w:p>
    <w:p w14:paraId="3FF1AEAF" w14:textId="389A81B7" w:rsidR="00096A5D" w:rsidRPr="00B31636" w:rsidRDefault="00096A5D" w:rsidP="00096A5D">
      <w:pPr>
        <w:pBdr>
          <w:top w:val="single" w:sz="4" w:space="1" w:color="auto"/>
          <w:left w:val="single" w:sz="4" w:space="4" w:color="auto"/>
          <w:bottom w:val="single" w:sz="4" w:space="1" w:color="auto"/>
          <w:right w:val="single" w:sz="4" w:space="4" w:color="auto"/>
        </w:pBdr>
        <w:rPr>
          <w:lang w:val="en-US"/>
        </w:rPr>
      </w:pPr>
      <w:r w:rsidRPr="00B31636">
        <w:rPr>
          <w:lang w:val="en-US"/>
        </w:rPr>
        <w:t>Summary document duly justifying how the target (including the relevant elements of the target, as listed in the description of the target and of the corresponding measure in the CID annex) was satisfactorily fulfilled. This summary document shall explain explicitly how and which vulnerable groups will be targeted.</w:t>
      </w:r>
    </w:p>
    <w:p w14:paraId="76418D0F" w14:textId="35C74478" w:rsidR="001576BD" w:rsidRPr="00B31636" w:rsidRDefault="00096A5D" w:rsidP="00096A5D">
      <w:pPr>
        <w:pBdr>
          <w:top w:val="single" w:sz="4" w:space="1" w:color="auto"/>
          <w:left w:val="single" w:sz="4" w:space="4" w:color="auto"/>
          <w:bottom w:val="single" w:sz="4" w:space="1" w:color="auto"/>
          <w:right w:val="single" w:sz="4" w:space="4" w:color="auto"/>
        </w:pBdr>
        <w:rPr>
          <w:lang w:val="en-US"/>
        </w:rPr>
      </w:pPr>
      <w:r w:rsidRPr="00B31636">
        <w:rPr>
          <w:lang w:val="en-US"/>
        </w:rPr>
        <w:t>This document shall include as an annex the following documentary evidence: a spreadsheet listing all municipalities which have signed a Digibank partnership with the Department of Work and Social Economy of Flanders, including information on: (a) the province in which the municipality is located, (b) the number of inhabitants, (c) the number of inhabitants with a migrant background and (d) the number of jobseekers.</w:t>
      </w:r>
    </w:p>
    <w:p w14:paraId="70D3EF6E" w14:textId="77777777" w:rsidR="00096A5D" w:rsidRPr="00B31636" w:rsidRDefault="00096A5D" w:rsidP="00096A5D">
      <w:pPr>
        <w:pBdr>
          <w:top w:val="single" w:sz="4" w:space="1" w:color="auto"/>
          <w:left w:val="single" w:sz="4" w:space="4" w:color="auto"/>
          <w:bottom w:val="single" w:sz="4" w:space="1" w:color="auto"/>
          <w:right w:val="single" w:sz="4" w:space="4" w:color="auto"/>
        </w:pBdr>
        <w:rPr>
          <w:lang w:val="en-US"/>
        </w:rPr>
      </w:pPr>
      <w:r w:rsidRPr="00B31636">
        <w:rPr>
          <w:lang w:val="en-US"/>
        </w:rPr>
        <w:t>On the basis of a sample that may be selected by the Commission, the following documentary evidence shall be submitted for each of the municipalities selected:</w:t>
      </w:r>
    </w:p>
    <w:p w14:paraId="0D954979" w14:textId="77777777" w:rsidR="00096A5D" w:rsidRPr="00B31636" w:rsidRDefault="00096A5D" w:rsidP="00096A5D">
      <w:pPr>
        <w:pBdr>
          <w:top w:val="single" w:sz="4" w:space="1" w:color="auto"/>
          <w:left w:val="single" w:sz="4" w:space="4" w:color="auto"/>
          <w:bottom w:val="single" w:sz="4" w:space="1" w:color="auto"/>
          <w:right w:val="single" w:sz="4" w:space="4" w:color="auto"/>
        </w:pBdr>
        <w:rPr>
          <w:lang w:val="en-US"/>
        </w:rPr>
      </w:pPr>
      <w:r w:rsidRPr="00B31636">
        <w:rPr>
          <w:lang w:val="en-US"/>
        </w:rPr>
        <w:t>1. Copy of the Digibank partnership, including the list of actions which will be taken to achieve the objectives of the target;</w:t>
      </w:r>
    </w:p>
    <w:p w14:paraId="4BCD7C79" w14:textId="333059D6" w:rsidR="00757733" w:rsidRPr="00B31636" w:rsidRDefault="00096A5D" w:rsidP="00096A5D">
      <w:pPr>
        <w:pBdr>
          <w:top w:val="single" w:sz="4" w:space="1" w:color="auto"/>
          <w:left w:val="single" w:sz="4" w:space="4" w:color="auto"/>
          <w:bottom w:val="single" w:sz="4" w:space="1" w:color="auto"/>
          <w:right w:val="single" w:sz="4" w:space="4" w:color="auto"/>
        </w:pBdr>
        <w:rPr>
          <w:lang w:val="en-US"/>
        </w:rPr>
      </w:pPr>
      <w:r w:rsidRPr="00B31636">
        <w:rPr>
          <w:lang w:val="en-US"/>
        </w:rPr>
        <w:t>2. Justification that the technical specifications of the actions are fully aligned with the description, criteria and conditions as set out in the description of the measure as in the CID annex, including as regards the targeting towards vulnerable groups.</w:t>
      </w:r>
    </w:p>
    <w:p w14:paraId="252D09E5" w14:textId="77777777" w:rsidR="002B2C14" w:rsidRPr="00B31636" w:rsidRDefault="002B2C14" w:rsidP="00212D8D">
      <w:pPr>
        <w:pBdr>
          <w:top w:val="single" w:sz="4" w:space="1" w:color="auto"/>
          <w:left w:val="single" w:sz="4" w:space="4" w:color="auto"/>
          <w:bottom w:val="single" w:sz="4" w:space="1" w:color="auto"/>
          <w:right w:val="single" w:sz="4" w:space="4" w:color="auto"/>
        </w:pBdr>
        <w:rPr>
          <w:b/>
          <w:bCs/>
          <w:u w:val="single"/>
          <w:lang w:val="en-US"/>
        </w:rPr>
      </w:pPr>
    </w:p>
    <w:p w14:paraId="17A28844" w14:textId="77777777" w:rsidR="00F91B2C" w:rsidRPr="00B31636" w:rsidRDefault="001576BD" w:rsidP="002B2C14">
      <w:pPr>
        <w:rPr>
          <w:b/>
          <w:u w:val="single"/>
          <w:lang w:val="en-US"/>
        </w:rPr>
      </w:pPr>
      <w:r w:rsidRPr="00B31636">
        <w:rPr>
          <w:b/>
          <w:u w:val="single"/>
          <w:lang w:val="en-US"/>
        </w:rPr>
        <w:t xml:space="preserve">A. </w:t>
      </w:r>
      <w:r w:rsidR="002B40F1" w:rsidRPr="00B31636">
        <w:rPr>
          <w:b/>
          <w:u w:val="single"/>
          <w:lang w:val="en-US"/>
        </w:rPr>
        <w:t>E</w:t>
      </w:r>
      <w:r w:rsidR="00F91B2C" w:rsidRPr="00B31636">
        <w:rPr>
          <w:b/>
          <w:u w:val="single"/>
          <w:lang w:val="en-US"/>
        </w:rPr>
        <w:t>vidence provided:</w:t>
      </w:r>
    </w:p>
    <w:p w14:paraId="7A7B3746" w14:textId="06D1A6D9" w:rsidR="00627343" w:rsidRPr="00B31636" w:rsidRDefault="00AA1DE2" w:rsidP="00AC44FF">
      <w:pPr>
        <w:spacing w:after="0" w:line="240" w:lineRule="auto"/>
        <w:jc w:val="both"/>
        <w:rPr>
          <w:lang w:val="en-US"/>
        </w:rPr>
      </w:pPr>
      <w:r w:rsidRPr="35BAA3D4">
        <w:rPr>
          <w:lang w:val="en-US"/>
        </w:rPr>
        <w:t>Description of the f</w:t>
      </w:r>
      <w:r w:rsidR="00627343" w:rsidRPr="35BAA3D4">
        <w:rPr>
          <w:lang w:val="en-US"/>
        </w:rPr>
        <w:t xml:space="preserve">iles provided: </w:t>
      </w:r>
    </w:p>
    <w:p w14:paraId="7412EC13" w14:textId="16D76564" w:rsidR="00627343" w:rsidRPr="00B31636" w:rsidRDefault="77227AD5" w:rsidP="00627343">
      <w:pPr>
        <w:pStyle w:val="Lijstalinea"/>
        <w:numPr>
          <w:ilvl w:val="0"/>
          <w:numId w:val="12"/>
        </w:numPr>
        <w:spacing w:after="0" w:line="240" w:lineRule="auto"/>
        <w:jc w:val="both"/>
        <w:rPr>
          <w:lang w:val="en-US"/>
        </w:rPr>
      </w:pPr>
      <w:r w:rsidRPr="74D6AF80">
        <w:rPr>
          <w:lang w:val="en-US"/>
        </w:rPr>
        <w:t>BE-C[C51]-I[I-411]-T[149] Cover note</w:t>
      </w:r>
      <w:r w:rsidR="00DB0D50" w:rsidRPr="74D6AF80">
        <w:rPr>
          <w:lang w:val="en-US"/>
        </w:rPr>
        <w:t xml:space="preserve">: </w:t>
      </w:r>
      <w:r w:rsidR="7F124442" w:rsidRPr="74D6AF80">
        <w:rPr>
          <w:lang w:val="en-US"/>
        </w:rPr>
        <w:t>This cover note contains the content and information that is requested within the verification mechanism as the “summary document”. As such this document duly</w:t>
      </w:r>
      <w:r w:rsidR="00627343" w:rsidRPr="74D6AF80">
        <w:rPr>
          <w:lang w:val="en-US"/>
        </w:rPr>
        <w:t xml:space="preserve"> justif</w:t>
      </w:r>
      <w:r w:rsidR="51526D1E" w:rsidRPr="74D6AF80">
        <w:rPr>
          <w:lang w:val="en-US"/>
        </w:rPr>
        <w:t>ies</w:t>
      </w:r>
      <w:r w:rsidR="00627343" w:rsidRPr="74D6AF80">
        <w:rPr>
          <w:lang w:val="en-US"/>
        </w:rPr>
        <w:t xml:space="preserve"> how the target </w:t>
      </w:r>
      <w:r w:rsidR="00DB0D50" w:rsidRPr="74D6AF80">
        <w:rPr>
          <w:lang w:val="en-US"/>
        </w:rPr>
        <w:t xml:space="preserve">(including the relevant elements of the target, as listed in the description of the target and of the corresponding measure in the CID annex) </w:t>
      </w:r>
      <w:r w:rsidR="00627343" w:rsidRPr="74D6AF80">
        <w:rPr>
          <w:lang w:val="en-US"/>
        </w:rPr>
        <w:t>was satisfactorily fulfilled</w:t>
      </w:r>
      <w:r w:rsidR="00DB0D50" w:rsidRPr="74D6AF80">
        <w:rPr>
          <w:lang w:val="en-US"/>
        </w:rPr>
        <w:t>. This summary document shall explain explicitly how and which vulnerable groups will be targeted.</w:t>
      </w:r>
    </w:p>
    <w:p w14:paraId="38022FDA" w14:textId="6D04E965" w:rsidR="00627343" w:rsidRDefault="148A2619" w:rsidP="00DB0D50">
      <w:pPr>
        <w:pStyle w:val="Lijstalinea"/>
        <w:numPr>
          <w:ilvl w:val="0"/>
          <w:numId w:val="12"/>
        </w:numPr>
        <w:spacing w:after="0" w:line="240" w:lineRule="auto"/>
        <w:jc w:val="both"/>
        <w:rPr>
          <w:lang w:val="en-US"/>
        </w:rPr>
      </w:pPr>
      <w:r w:rsidRPr="74D6AF80">
        <w:rPr>
          <w:lang w:val="en-US"/>
        </w:rPr>
        <w:t>BE-C[C51]-I[I-411]-T[149] Spreadsheet</w:t>
      </w:r>
      <w:r w:rsidR="00DB0D50" w:rsidRPr="74D6AF80">
        <w:rPr>
          <w:lang w:val="en-US"/>
        </w:rPr>
        <w:t xml:space="preserve">: </w:t>
      </w:r>
      <w:r w:rsidR="00627343" w:rsidRPr="74D6AF80">
        <w:rPr>
          <w:lang w:val="en-US"/>
        </w:rPr>
        <w:t xml:space="preserve">Spreadsheet listing all municipalities which have signed a Digibank partnership with the Department of Work and Social Economy of Flanders, including information on: (a) the province in which the municipality is located, (b) the number </w:t>
      </w:r>
      <w:r w:rsidR="00627343" w:rsidRPr="74D6AF80">
        <w:rPr>
          <w:lang w:val="en-US"/>
        </w:rPr>
        <w:lastRenderedPageBreak/>
        <w:t>of inhabitants, (c) the number of inhabitants with a migrant background and (d) the number of jobseekers</w:t>
      </w:r>
      <w:r w:rsidR="00DB0D50" w:rsidRPr="74D6AF80">
        <w:rPr>
          <w:lang w:val="en-US"/>
        </w:rPr>
        <w:t>.</w:t>
      </w:r>
    </w:p>
    <w:p w14:paraId="08F54EE1" w14:textId="77777777" w:rsidR="00E369E1" w:rsidRDefault="00E369E1" w:rsidP="00E369E1">
      <w:pPr>
        <w:spacing w:after="0" w:line="240" w:lineRule="auto"/>
        <w:ind w:left="360"/>
        <w:jc w:val="both"/>
        <w:rPr>
          <w:lang w:val="en-US"/>
        </w:rPr>
      </w:pPr>
    </w:p>
    <w:p w14:paraId="27D5F946" w14:textId="32E9ACE5" w:rsidR="00E369E1" w:rsidRPr="00E369E1" w:rsidRDefault="00E369E1" w:rsidP="00E369E1">
      <w:pPr>
        <w:spacing w:after="0" w:line="240" w:lineRule="auto"/>
        <w:ind w:left="360"/>
        <w:jc w:val="both"/>
        <w:rPr>
          <w:lang w:val="en-US"/>
        </w:rPr>
      </w:pPr>
      <w:r>
        <w:rPr>
          <w:lang w:val="en-US"/>
        </w:rPr>
        <w:t>Description of the files that will be provided</w:t>
      </w:r>
      <w:r w:rsidR="004A2689">
        <w:rPr>
          <w:lang w:val="en-US"/>
        </w:rPr>
        <w:t xml:space="preserve"> </w:t>
      </w:r>
      <w:r w:rsidR="004A2689" w:rsidRPr="00ED0BA0">
        <w:rPr>
          <w:u w:val="single"/>
          <w:lang w:val="en-US"/>
        </w:rPr>
        <w:t>on the basis of a sample</w:t>
      </w:r>
      <w:r>
        <w:rPr>
          <w:lang w:val="en-US"/>
        </w:rPr>
        <w:t xml:space="preserve">: </w:t>
      </w:r>
    </w:p>
    <w:p w14:paraId="2CD8E267" w14:textId="2056CA25" w:rsidR="002D4D1C" w:rsidRDefault="26B58501" w:rsidP="0031393F">
      <w:pPr>
        <w:pStyle w:val="Lijstalinea"/>
        <w:numPr>
          <w:ilvl w:val="0"/>
          <w:numId w:val="12"/>
        </w:numPr>
        <w:spacing w:after="0" w:line="240" w:lineRule="auto"/>
        <w:jc w:val="both"/>
        <w:rPr>
          <w:lang w:val="en-US"/>
        </w:rPr>
      </w:pPr>
      <w:r w:rsidRPr="002D4D1C">
        <w:rPr>
          <w:lang w:val="en-US"/>
        </w:rPr>
        <w:t xml:space="preserve">BE-C[C51]-I[I-411]-T[149] Signed Digibank partnership </w:t>
      </w:r>
      <w:r w:rsidR="0AFC64BF" w:rsidRPr="002D4D1C">
        <w:rPr>
          <w:i/>
          <w:iCs/>
          <w:lang w:val="en-US"/>
        </w:rPr>
        <w:t xml:space="preserve">Name </w:t>
      </w:r>
      <w:proofErr w:type="spellStart"/>
      <w:r w:rsidR="0AFC64BF" w:rsidRPr="002D4D1C">
        <w:rPr>
          <w:i/>
          <w:iCs/>
          <w:lang w:val="en-US"/>
        </w:rPr>
        <w:t>digibank</w:t>
      </w:r>
      <w:proofErr w:type="spellEnd"/>
      <w:r w:rsidR="0AFC64BF" w:rsidRPr="002D4D1C">
        <w:rPr>
          <w:i/>
          <w:iCs/>
          <w:lang w:val="en-US"/>
        </w:rPr>
        <w:t xml:space="preserve"> </w:t>
      </w:r>
      <w:r w:rsidR="01355828" w:rsidRPr="002D4D1C">
        <w:rPr>
          <w:lang w:val="en-US"/>
        </w:rPr>
        <w:t>[</w:t>
      </w:r>
      <w:r w:rsidR="01355828" w:rsidRPr="002D4D1C">
        <w:rPr>
          <w:i/>
          <w:iCs/>
          <w:lang w:val="en-US"/>
        </w:rPr>
        <w:t>number of Digibank</w:t>
      </w:r>
      <w:r w:rsidR="0083663A" w:rsidRPr="002D4D1C">
        <w:rPr>
          <w:i/>
          <w:iCs/>
          <w:lang w:val="en-US"/>
        </w:rPr>
        <w:t xml:space="preserve"> </w:t>
      </w:r>
      <w:r w:rsidR="009D14FE" w:rsidRPr="002D4D1C">
        <w:rPr>
          <w:i/>
          <w:iCs/>
          <w:lang w:val="en-US"/>
        </w:rPr>
        <w:t>round</w:t>
      </w:r>
      <w:r w:rsidR="01355828" w:rsidRPr="002D4D1C">
        <w:rPr>
          <w:lang w:val="en-US"/>
        </w:rPr>
        <w:t>]</w:t>
      </w:r>
      <w:bookmarkStart w:id="0" w:name="_Hlk124148303"/>
      <w:r w:rsidR="00DB0D50" w:rsidRPr="002D4D1C">
        <w:rPr>
          <w:lang w:val="en-US"/>
        </w:rPr>
        <w:t xml:space="preserve">: </w:t>
      </w:r>
      <w:r w:rsidR="00627343" w:rsidRPr="002D4D1C">
        <w:rPr>
          <w:lang w:val="en-US"/>
        </w:rPr>
        <w:t>Copy of the Digibank partnership, including the list of actions which will be taken to achieve the objectives of the target</w:t>
      </w:r>
      <w:r w:rsidR="5C5DBA97" w:rsidRPr="002D4D1C">
        <w:rPr>
          <w:lang w:val="en-US"/>
        </w:rPr>
        <w:t xml:space="preserve">. </w:t>
      </w:r>
      <w:r w:rsidR="002D4D1C" w:rsidRPr="002D4D1C">
        <w:rPr>
          <w:lang w:val="en-US"/>
        </w:rPr>
        <w:t>This document will only be provided from the moment a sample is selected by the Commission</w:t>
      </w:r>
      <w:r w:rsidR="002D4D1C">
        <w:rPr>
          <w:lang w:val="en-US"/>
        </w:rPr>
        <w:t>.</w:t>
      </w:r>
    </w:p>
    <w:p w14:paraId="329E7A33" w14:textId="2492BFE8" w:rsidR="0052636E" w:rsidRPr="002D4D1C" w:rsidRDefault="00A66D05" w:rsidP="0031393F">
      <w:pPr>
        <w:pStyle w:val="Lijstalinea"/>
        <w:numPr>
          <w:ilvl w:val="0"/>
          <w:numId w:val="12"/>
        </w:numPr>
        <w:spacing w:after="0" w:line="240" w:lineRule="auto"/>
        <w:jc w:val="both"/>
        <w:rPr>
          <w:lang w:val="en-US"/>
        </w:rPr>
      </w:pPr>
      <w:r w:rsidRPr="002D4D1C">
        <w:rPr>
          <w:lang w:val="en-US"/>
        </w:rPr>
        <w:t xml:space="preserve">BE-C[C51]-I[I-411]-T[149] Signed Digibank Partnership </w:t>
      </w:r>
      <w:proofErr w:type="spellStart"/>
      <w:r w:rsidRPr="002D4D1C">
        <w:rPr>
          <w:lang w:val="en-US"/>
        </w:rPr>
        <w:t>Digibanken</w:t>
      </w:r>
      <w:proofErr w:type="spellEnd"/>
      <w:r w:rsidRPr="002D4D1C">
        <w:rPr>
          <w:lang w:val="en-US"/>
        </w:rPr>
        <w:t xml:space="preserve"> Gent</w:t>
      </w:r>
      <w:r w:rsidR="00C76179" w:rsidRPr="002D4D1C">
        <w:rPr>
          <w:lang w:val="en-US"/>
        </w:rPr>
        <w:t xml:space="preserve"> [</w:t>
      </w:r>
      <w:r w:rsidR="0083663A" w:rsidRPr="002D4D1C">
        <w:rPr>
          <w:i/>
          <w:iCs/>
          <w:lang w:val="en-US"/>
        </w:rPr>
        <w:t>1</w:t>
      </w:r>
      <w:r w:rsidR="00C76179" w:rsidRPr="002D4D1C">
        <w:rPr>
          <w:lang w:val="en-US"/>
        </w:rPr>
        <w:t>]</w:t>
      </w:r>
      <w:r w:rsidRPr="002D4D1C">
        <w:rPr>
          <w:lang w:val="en-US"/>
        </w:rPr>
        <w:t>: example that is provided.</w:t>
      </w:r>
    </w:p>
    <w:p w14:paraId="72F3F8B2" w14:textId="77BFEBA6" w:rsidR="00627343" w:rsidRDefault="311D4AD9" w:rsidP="7EC44A05">
      <w:pPr>
        <w:pStyle w:val="Lijstalinea"/>
        <w:numPr>
          <w:ilvl w:val="0"/>
          <w:numId w:val="12"/>
        </w:numPr>
        <w:spacing w:after="0" w:line="240" w:lineRule="auto"/>
        <w:jc w:val="both"/>
        <w:rPr>
          <w:lang w:val="en-US"/>
        </w:rPr>
      </w:pPr>
      <w:r w:rsidRPr="7EC44A05">
        <w:rPr>
          <w:lang w:val="en-US"/>
        </w:rPr>
        <w:t xml:space="preserve">BE-C[C51]-I[I-411]-T[149] </w:t>
      </w:r>
      <w:proofErr w:type="spellStart"/>
      <w:r w:rsidRPr="7EC44A05">
        <w:rPr>
          <w:lang w:val="en-US"/>
        </w:rPr>
        <w:t>samenwerkingsovereenkomst</w:t>
      </w:r>
      <w:proofErr w:type="spellEnd"/>
      <w:r w:rsidRPr="7EC44A05">
        <w:rPr>
          <w:lang w:val="en-US"/>
        </w:rPr>
        <w:t xml:space="preserve"> </w:t>
      </w:r>
      <w:proofErr w:type="spellStart"/>
      <w:r w:rsidRPr="7EC44A05">
        <w:rPr>
          <w:lang w:val="en-US"/>
        </w:rPr>
        <w:t>en</w:t>
      </w:r>
      <w:proofErr w:type="spellEnd"/>
      <w:r w:rsidRPr="7EC44A05">
        <w:rPr>
          <w:lang w:val="en-US"/>
        </w:rPr>
        <w:t xml:space="preserve"> -</w:t>
      </w:r>
      <w:proofErr w:type="spellStart"/>
      <w:r w:rsidRPr="7EC44A05">
        <w:rPr>
          <w:lang w:val="en-US"/>
        </w:rPr>
        <w:t>strategie</w:t>
      </w:r>
      <w:proofErr w:type="spellEnd"/>
      <w:r w:rsidR="00B13FE8">
        <w:rPr>
          <w:lang w:val="en-US"/>
        </w:rPr>
        <w:t xml:space="preserve"> </w:t>
      </w:r>
      <w:r w:rsidR="00B13FE8" w:rsidRPr="2E4E7AC6">
        <w:rPr>
          <w:i/>
          <w:iCs/>
          <w:lang w:val="en-US"/>
        </w:rPr>
        <w:t xml:space="preserve">Name </w:t>
      </w:r>
      <w:proofErr w:type="spellStart"/>
      <w:r w:rsidR="00B13FE8" w:rsidRPr="6625E04B">
        <w:rPr>
          <w:i/>
          <w:iCs/>
          <w:lang w:val="en-US"/>
        </w:rPr>
        <w:t>digibank</w:t>
      </w:r>
      <w:proofErr w:type="spellEnd"/>
      <w:r w:rsidRPr="7EC44A05">
        <w:rPr>
          <w:lang w:val="en-US"/>
        </w:rPr>
        <w:t xml:space="preserve"> </w:t>
      </w:r>
      <w:bookmarkStart w:id="1" w:name="_Hlk160784307"/>
      <w:bookmarkEnd w:id="0"/>
      <w:r w:rsidR="231835A3" w:rsidRPr="7EC44A05">
        <w:rPr>
          <w:lang w:val="en-US"/>
        </w:rPr>
        <w:t>[</w:t>
      </w:r>
      <w:r w:rsidR="231835A3" w:rsidRPr="7EC44A05">
        <w:rPr>
          <w:i/>
          <w:iCs/>
          <w:lang w:val="en-US"/>
        </w:rPr>
        <w:t xml:space="preserve">number of Digibank </w:t>
      </w:r>
      <w:r w:rsidR="0083663A">
        <w:rPr>
          <w:i/>
          <w:iCs/>
          <w:lang w:val="en-US"/>
        </w:rPr>
        <w:t>round</w:t>
      </w:r>
      <w:r w:rsidR="231835A3" w:rsidRPr="7EC44A05">
        <w:rPr>
          <w:lang w:val="en-US"/>
        </w:rPr>
        <w:t>]</w:t>
      </w:r>
      <w:bookmarkStart w:id="2" w:name="_Hlk124150461"/>
      <w:bookmarkEnd w:id="1"/>
      <w:r w:rsidR="00DB0D50" w:rsidRPr="7EC44A05">
        <w:rPr>
          <w:lang w:val="en-US"/>
        </w:rPr>
        <w:t xml:space="preserve">: </w:t>
      </w:r>
      <w:r w:rsidR="00627343" w:rsidRPr="7EC44A05">
        <w:rPr>
          <w:lang w:val="en-US"/>
        </w:rPr>
        <w:t>Justification that the technical specifications of the actions are fully aligned with the description, criteria and conditions as set out in the description of the measure as in the CID annex, including as regards the targeting towards vulnerable groups</w:t>
      </w:r>
      <w:r w:rsidR="00DB0D50" w:rsidRPr="7EC44A05">
        <w:rPr>
          <w:lang w:val="en-US"/>
        </w:rPr>
        <w:t>.</w:t>
      </w:r>
      <w:r w:rsidR="58B5999B" w:rsidRPr="7EC44A05">
        <w:rPr>
          <w:lang w:val="en-US"/>
        </w:rPr>
        <w:t xml:space="preserve"> </w:t>
      </w:r>
      <w:r w:rsidR="002D4D1C" w:rsidRPr="002D4D1C">
        <w:rPr>
          <w:lang w:val="en-US"/>
        </w:rPr>
        <w:t>This document will only be provided from the moment a sample is selected by the Commission</w:t>
      </w:r>
      <w:r w:rsidR="002D4D1C">
        <w:rPr>
          <w:lang w:val="en-US"/>
        </w:rPr>
        <w:t>.</w:t>
      </w:r>
    </w:p>
    <w:p w14:paraId="4EC4BC00" w14:textId="085173AC" w:rsidR="00D94819" w:rsidRPr="006D29A0" w:rsidRDefault="00D94819" w:rsidP="7EC44A05">
      <w:pPr>
        <w:pStyle w:val="Lijstalinea"/>
        <w:numPr>
          <w:ilvl w:val="0"/>
          <w:numId w:val="12"/>
        </w:numPr>
        <w:spacing w:after="0" w:line="240" w:lineRule="auto"/>
        <w:jc w:val="both"/>
        <w:rPr>
          <w:lang w:val="nl-BE"/>
        </w:rPr>
      </w:pPr>
      <w:r w:rsidRPr="006D29A0">
        <w:rPr>
          <w:lang w:val="nl-BE"/>
        </w:rPr>
        <w:t>BE-C[C51]-I[I-411]-T[149]</w:t>
      </w:r>
      <w:r w:rsidR="006D29A0" w:rsidRPr="006D29A0">
        <w:rPr>
          <w:lang w:val="nl-BE"/>
        </w:rPr>
        <w:t xml:space="preserve"> </w:t>
      </w:r>
      <w:r w:rsidRPr="006D29A0">
        <w:rPr>
          <w:lang w:val="nl-BE"/>
        </w:rPr>
        <w:t>samenwerkings</w:t>
      </w:r>
      <w:r w:rsidR="006D29A0" w:rsidRPr="006D29A0">
        <w:rPr>
          <w:lang w:val="nl-BE"/>
        </w:rPr>
        <w:t>overeenk</w:t>
      </w:r>
      <w:r w:rsidR="006D29A0">
        <w:rPr>
          <w:lang w:val="nl-BE"/>
        </w:rPr>
        <w:t>omst en -</w:t>
      </w:r>
      <w:r w:rsidRPr="006D29A0">
        <w:rPr>
          <w:lang w:val="nl-BE"/>
        </w:rPr>
        <w:t xml:space="preserve">strategie </w:t>
      </w:r>
      <w:proofErr w:type="spellStart"/>
      <w:r w:rsidRPr="006D29A0">
        <w:rPr>
          <w:lang w:val="nl-BE"/>
        </w:rPr>
        <w:t>Digibanken</w:t>
      </w:r>
      <w:proofErr w:type="spellEnd"/>
      <w:r w:rsidRPr="006D29A0">
        <w:rPr>
          <w:lang w:val="nl-BE"/>
        </w:rPr>
        <w:t xml:space="preserve"> Gent</w:t>
      </w:r>
      <w:r w:rsidR="00B13FE8">
        <w:rPr>
          <w:lang w:val="nl-BE"/>
        </w:rPr>
        <w:t xml:space="preserve"> </w:t>
      </w:r>
      <w:r w:rsidR="00B13FE8" w:rsidRPr="7EC44A05">
        <w:rPr>
          <w:lang w:val="en-US"/>
        </w:rPr>
        <w:t>[</w:t>
      </w:r>
      <w:r w:rsidR="00B13FE8">
        <w:rPr>
          <w:i/>
          <w:iCs/>
          <w:lang w:val="en-US"/>
        </w:rPr>
        <w:t>1</w:t>
      </w:r>
      <w:r w:rsidR="00B13FE8" w:rsidRPr="7EC44A05">
        <w:rPr>
          <w:lang w:val="en-US"/>
        </w:rPr>
        <w:t>]</w:t>
      </w:r>
      <w:r w:rsidR="006D29A0">
        <w:rPr>
          <w:lang w:val="nl-BE"/>
        </w:rPr>
        <w:t xml:space="preserve">: </w:t>
      </w:r>
      <w:proofErr w:type="spellStart"/>
      <w:r w:rsidR="00611617">
        <w:rPr>
          <w:lang w:val="nl-BE"/>
        </w:rPr>
        <w:t>example</w:t>
      </w:r>
      <w:proofErr w:type="spellEnd"/>
      <w:r w:rsidR="00611617">
        <w:rPr>
          <w:lang w:val="nl-BE"/>
        </w:rPr>
        <w:t xml:space="preserve"> </w:t>
      </w:r>
      <w:proofErr w:type="spellStart"/>
      <w:r w:rsidR="00611617">
        <w:rPr>
          <w:lang w:val="nl-BE"/>
        </w:rPr>
        <w:t>that</w:t>
      </w:r>
      <w:proofErr w:type="spellEnd"/>
      <w:r w:rsidR="00611617">
        <w:rPr>
          <w:lang w:val="nl-BE"/>
        </w:rPr>
        <w:t xml:space="preserve"> is </w:t>
      </w:r>
      <w:proofErr w:type="spellStart"/>
      <w:r w:rsidR="00611617">
        <w:rPr>
          <w:lang w:val="nl-BE"/>
        </w:rPr>
        <w:t>provided</w:t>
      </w:r>
      <w:proofErr w:type="spellEnd"/>
      <w:r w:rsidR="00611617">
        <w:rPr>
          <w:lang w:val="nl-BE"/>
        </w:rPr>
        <w:t xml:space="preserve">. </w:t>
      </w:r>
    </w:p>
    <w:bookmarkEnd w:id="2"/>
    <w:p w14:paraId="1827CC89" w14:textId="77777777" w:rsidR="00627343" w:rsidRPr="006D29A0" w:rsidRDefault="00627343" w:rsidP="00AC44FF">
      <w:pPr>
        <w:spacing w:after="0" w:line="240" w:lineRule="auto"/>
        <w:jc w:val="both"/>
        <w:rPr>
          <w:i/>
          <w:iCs/>
          <w:lang w:val="nl-BE"/>
        </w:rPr>
      </w:pPr>
    </w:p>
    <w:p w14:paraId="5D9D4E3E" w14:textId="77777777" w:rsidR="00AC44FF" w:rsidRPr="006D29A0" w:rsidRDefault="00AC44FF" w:rsidP="00AC44FF">
      <w:pPr>
        <w:spacing w:after="0" w:line="240" w:lineRule="auto"/>
        <w:jc w:val="both"/>
        <w:rPr>
          <w:i/>
          <w:iCs/>
          <w:lang w:val="nl-BE"/>
        </w:rPr>
      </w:pPr>
    </w:p>
    <w:p w14:paraId="1CAE36E3" w14:textId="77777777" w:rsidR="001576BD" w:rsidRPr="006D29A0" w:rsidRDefault="001576BD" w:rsidP="00590667">
      <w:pPr>
        <w:spacing w:after="0" w:line="240" w:lineRule="auto"/>
        <w:jc w:val="both"/>
        <w:rPr>
          <w:i/>
          <w:lang w:val="nl-BE"/>
        </w:rPr>
      </w:pPr>
    </w:p>
    <w:p w14:paraId="627C6659" w14:textId="77777777" w:rsidR="002B2C14" w:rsidRPr="006D29A0" w:rsidRDefault="002B2C14">
      <w:pPr>
        <w:rPr>
          <w:b/>
          <w:u w:val="single"/>
          <w:lang w:val="nl-BE"/>
        </w:rPr>
      </w:pPr>
      <w:r w:rsidRPr="006D29A0">
        <w:rPr>
          <w:b/>
          <w:u w:val="single"/>
          <w:lang w:val="nl-BE"/>
        </w:rPr>
        <w:br w:type="page"/>
      </w:r>
    </w:p>
    <w:p w14:paraId="596F53E6" w14:textId="77777777" w:rsidR="00F91B2C" w:rsidRPr="00B31636" w:rsidRDefault="001576BD" w:rsidP="00757733">
      <w:pPr>
        <w:jc w:val="both"/>
        <w:rPr>
          <w:b/>
          <w:u w:val="single"/>
          <w:lang w:val="en-US"/>
        </w:rPr>
      </w:pPr>
      <w:r w:rsidRPr="1F3B99BF">
        <w:rPr>
          <w:b/>
          <w:bCs/>
          <w:u w:val="single"/>
          <w:lang w:val="en-US"/>
        </w:rPr>
        <w:lastRenderedPageBreak/>
        <w:t xml:space="preserve">B. </w:t>
      </w:r>
      <w:r w:rsidR="00F91B2C" w:rsidRPr="1F3B99BF">
        <w:rPr>
          <w:b/>
          <w:bCs/>
          <w:u w:val="single"/>
          <w:lang w:val="en-US"/>
        </w:rPr>
        <w:t>Detailed justification:</w:t>
      </w:r>
    </w:p>
    <w:p w14:paraId="0D6F5B4E" w14:textId="2014F418" w:rsidR="240F38B6" w:rsidRDefault="240F38B6" w:rsidP="1F3B99BF">
      <w:pPr>
        <w:pBdr>
          <w:top w:val="single" w:sz="4" w:space="1" w:color="000000"/>
          <w:left w:val="single" w:sz="4" w:space="4" w:color="000000"/>
          <w:bottom w:val="single" w:sz="4" w:space="1" w:color="000000"/>
          <w:right w:val="single" w:sz="4" w:space="4" w:color="000000"/>
        </w:pBdr>
        <w:rPr>
          <w:b/>
          <w:bCs/>
          <w:u w:val="single"/>
          <w:lang w:val="en-US"/>
        </w:rPr>
      </w:pPr>
      <w:r w:rsidRPr="1F3B99BF">
        <w:rPr>
          <w:b/>
          <w:bCs/>
          <w:u w:val="single"/>
          <w:lang w:val="en-US"/>
        </w:rPr>
        <w:t xml:space="preserve">Digibanks (I-4.11): Signature of partnerships to promote digital inclusion  </w:t>
      </w:r>
    </w:p>
    <w:p w14:paraId="08EF7032" w14:textId="6C7BDCC4" w:rsidR="007C2F5B" w:rsidRDefault="007C2F5B" w:rsidP="23CF5696">
      <w:pPr>
        <w:pBdr>
          <w:top w:val="single" w:sz="4" w:space="1" w:color="000000"/>
          <w:left w:val="single" w:sz="4" w:space="4" w:color="000000"/>
          <w:bottom w:val="single" w:sz="4" w:space="1" w:color="000000"/>
          <w:right w:val="single" w:sz="4" w:space="4" w:color="000000"/>
        </w:pBdr>
        <w:rPr>
          <w:lang w:val="en-US"/>
        </w:rPr>
      </w:pPr>
      <w:r w:rsidRPr="23CF5696">
        <w:rPr>
          <w:b/>
          <w:bCs/>
          <w:u w:val="single"/>
          <w:lang w:val="en-US"/>
        </w:rPr>
        <w:t>Target description</w:t>
      </w:r>
      <w:r w:rsidRPr="23CF5696">
        <w:rPr>
          <w:lang w:val="en-US"/>
        </w:rPr>
        <w:t xml:space="preserve">: </w:t>
      </w:r>
      <w:r w:rsidR="008F59DC" w:rsidRPr="23CF5696">
        <w:rPr>
          <w:lang w:val="en-US"/>
        </w:rPr>
        <w:t>(</w:t>
      </w:r>
      <w:proofErr w:type="spellStart"/>
      <w:r w:rsidR="008F59DC" w:rsidRPr="23CF5696">
        <w:rPr>
          <w:lang w:val="en-US"/>
        </w:rPr>
        <w:t>i</w:t>
      </w:r>
      <w:proofErr w:type="spellEnd"/>
      <w:r w:rsidR="008F59DC" w:rsidRPr="23CF5696">
        <w:rPr>
          <w:lang w:val="en-US"/>
        </w:rPr>
        <w:t xml:space="preserve">) Signature of a Digibank partnership </w:t>
      </w:r>
      <w:r w:rsidR="00AA1DE2" w:rsidRPr="23CF5696">
        <w:rPr>
          <w:lang w:val="en-US"/>
        </w:rPr>
        <w:t>by</w:t>
      </w:r>
      <w:r w:rsidR="008F59DC" w:rsidRPr="23CF5696">
        <w:rPr>
          <w:lang w:val="en-US"/>
        </w:rPr>
        <w:t xml:space="preserve"> 100 municipalities in Flanders with the Department of Work and Social Economy of Flanders (ii)</w:t>
      </w:r>
      <w:r w:rsidR="00B74CF5" w:rsidRPr="23CF5696">
        <w:rPr>
          <w:lang w:val="en-US"/>
        </w:rPr>
        <w:t xml:space="preserve"> in response to the public call by the</w:t>
      </w:r>
      <w:r w:rsidR="00B31636" w:rsidRPr="23CF5696">
        <w:rPr>
          <w:lang w:val="en-US"/>
        </w:rPr>
        <w:t xml:space="preserve"> Department of Work and Social Economy of Flanders </w:t>
      </w:r>
      <w:r w:rsidR="008F59DC" w:rsidRPr="23CF5696">
        <w:rPr>
          <w:lang w:val="en-US"/>
        </w:rPr>
        <w:t>(i</w:t>
      </w:r>
      <w:r w:rsidR="576F2312" w:rsidRPr="23CF5696">
        <w:rPr>
          <w:lang w:val="en-US"/>
        </w:rPr>
        <w:t>ii</w:t>
      </w:r>
      <w:r w:rsidR="008F59DC" w:rsidRPr="23CF5696">
        <w:rPr>
          <w:lang w:val="en-US"/>
        </w:rPr>
        <w:t>) aiming at (1) ensuring equal access to digital technology through the conditional provision of laptops, screening and other hardware and support in a specific context (such as lending service); (2) strengthening digital skills, both personal skills and technical skills (such as repair of IT equipment) through training and knowledge sharing; (3) procuring digital access to essential services (such as digital services from the Flemish Government, Tax-on-web) via so-called physical hubs.</w:t>
      </w:r>
      <w:r w:rsidRPr="23CF5696">
        <w:rPr>
          <w:lang w:val="en-US"/>
        </w:rPr>
        <w:t xml:space="preserve"> </w:t>
      </w:r>
      <w:r w:rsidR="008F59DC" w:rsidRPr="23CF5696">
        <w:rPr>
          <w:lang w:val="en-US"/>
        </w:rPr>
        <w:t>(</w:t>
      </w:r>
      <w:r w:rsidR="4801647B" w:rsidRPr="23CF5696">
        <w:rPr>
          <w:lang w:val="en-US"/>
        </w:rPr>
        <w:t>i</w:t>
      </w:r>
      <w:r w:rsidR="008F59DC" w:rsidRPr="23CF5696">
        <w:rPr>
          <w:lang w:val="en-US"/>
        </w:rPr>
        <w:t xml:space="preserve">v) The implementation of the investment shall be completed by December </w:t>
      </w:r>
      <w:r w:rsidR="0059327A" w:rsidRPr="23CF5696">
        <w:rPr>
          <w:lang w:val="en-US"/>
        </w:rPr>
        <w:t>31</w:t>
      </w:r>
      <w:r w:rsidR="0059327A" w:rsidRPr="23CF5696">
        <w:rPr>
          <w:vertAlign w:val="superscript"/>
          <w:lang w:val="en-US"/>
        </w:rPr>
        <w:t>st</w:t>
      </w:r>
      <w:r w:rsidR="0059327A" w:rsidRPr="23CF5696">
        <w:rPr>
          <w:lang w:val="en-US"/>
        </w:rPr>
        <w:t xml:space="preserve">, </w:t>
      </w:r>
      <w:r w:rsidR="008F59DC" w:rsidRPr="23CF5696">
        <w:rPr>
          <w:lang w:val="en-US"/>
        </w:rPr>
        <w:t>2022</w:t>
      </w:r>
      <w:r w:rsidR="58327697" w:rsidRPr="23CF5696">
        <w:rPr>
          <w:lang w:val="en-US"/>
        </w:rPr>
        <w:t xml:space="preserve"> meaning that</w:t>
      </w:r>
      <w:r w:rsidR="600C2164" w:rsidRPr="23CF5696">
        <w:rPr>
          <w:lang w:val="en-US"/>
        </w:rPr>
        <w:t xml:space="preserve"> the Digibank p</w:t>
      </w:r>
      <w:r w:rsidR="603D6897" w:rsidRPr="23CF5696">
        <w:rPr>
          <w:lang w:val="en-US"/>
        </w:rPr>
        <w:t>artnership</w:t>
      </w:r>
      <w:r w:rsidR="600C2164" w:rsidRPr="23CF5696">
        <w:rPr>
          <w:lang w:val="en-US"/>
        </w:rPr>
        <w:t xml:space="preserve"> </w:t>
      </w:r>
      <w:r w:rsidR="6118C606" w:rsidRPr="23CF5696">
        <w:rPr>
          <w:lang w:val="en-US"/>
        </w:rPr>
        <w:t xml:space="preserve">is </w:t>
      </w:r>
      <w:r w:rsidR="600C2164" w:rsidRPr="23CF5696">
        <w:rPr>
          <w:lang w:val="en-US"/>
        </w:rPr>
        <w:t xml:space="preserve">approved </w:t>
      </w:r>
      <w:r w:rsidR="1C27A6B4" w:rsidRPr="23CF5696">
        <w:rPr>
          <w:lang w:val="en-US"/>
        </w:rPr>
        <w:t xml:space="preserve">and signed </w:t>
      </w:r>
      <w:r w:rsidR="600C2164" w:rsidRPr="23CF5696">
        <w:rPr>
          <w:lang w:val="en-US"/>
        </w:rPr>
        <w:t>by the Minister of Work</w:t>
      </w:r>
      <w:r w:rsidR="77459032" w:rsidRPr="23CF5696">
        <w:rPr>
          <w:lang w:val="en-US"/>
        </w:rPr>
        <w:t>.</w:t>
      </w:r>
    </w:p>
    <w:p w14:paraId="66D13287" w14:textId="63A8AF43" w:rsidR="00E8091D" w:rsidRPr="00B31636" w:rsidRDefault="00E8091D" w:rsidP="23CF5696">
      <w:pPr>
        <w:pBdr>
          <w:top w:val="single" w:sz="4" w:space="1" w:color="000000"/>
          <w:left w:val="single" w:sz="4" w:space="4" w:color="000000"/>
          <w:bottom w:val="single" w:sz="4" w:space="1" w:color="000000"/>
          <w:right w:val="single" w:sz="4" w:space="4" w:color="000000"/>
        </w:pBdr>
        <w:rPr>
          <w:lang w:val="en-US"/>
        </w:rPr>
      </w:pPr>
      <w:r w:rsidRPr="00E8091D">
        <w:rPr>
          <w:b/>
          <w:bCs/>
          <w:lang w:val="en-US"/>
        </w:rPr>
        <w:t>Element (</w:t>
      </w:r>
      <w:proofErr w:type="spellStart"/>
      <w:r w:rsidRPr="00E8091D">
        <w:rPr>
          <w:b/>
          <w:bCs/>
          <w:lang w:val="en-US"/>
        </w:rPr>
        <w:t>i</w:t>
      </w:r>
      <w:proofErr w:type="spellEnd"/>
      <w:r w:rsidRPr="00E8091D">
        <w:rPr>
          <w:b/>
          <w:bCs/>
          <w:lang w:val="en-US"/>
        </w:rPr>
        <w:t>)</w:t>
      </w:r>
      <w:r w:rsidRPr="00E8091D">
        <w:rPr>
          <w:lang w:val="en-US"/>
        </w:rPr>
        <w:t>: Signature of a Digibank partnership by 100 municipalities in Flanders with the Department of Work and Social Economy of Flanders</w:t>
      </w:r>
    </w:p>
    <w:p w14:paraId="61D5AB7C" w14:textId="7F11C93C" w:rsidR="009A627D" w:rsidRDefault="66426692" w:rsidP="51F95D80">
      <w:pPr>
        <w:pBdr>
          <w:top w:val="single" w:sz="4" w:space="1" w:color="000000"/>
          <w:left w:val="single" w:sz="4" w:space="4" w:color="000000"/>
          <w:bottom w:val="single" w:sz="4" w:space="1" w:color="000000"/>
          <w:right w:val="single" w:sz="4" w:space="4" w:color="000000"/>
        </w:pBdr>
        <w:rPr>
          <w:lang w:val="en-US"/>
        </w:rPr>
      </w:pPr>
      <w:r w:rsidRPr="51F95D80">
        <w:rPr>
          <w:lang w:val="en-US"/>
        </w:rPr>
        <w:t>A</w:t>
      </w:r>
      <w:r w:rsidR="00B931DB" w:rsidRPr="51F95D80">
        <w:rPr>
          <w:lang w:val="en-US"/>
        </w:rPr>
        <w:t xml:space="preserve">t the moment of </w:t>
      </w:r>
      <w:r w:rsidR="008B4D73" w:rsidRPr="51F95D80">
        <w:rPr>
          <w:lang w:val="en-US"/>
        </w:rPr>
        <w:t>submission</w:t>
      </w:r>
      <w:r w:rsidR="00DC03C0" w:rsidRPr="51F95D80">
        <w:rPr>
          <w:lang w:val="en-US"/>
        </w:rPr>
        <w:t xml:space="preserve"> of this cover note</w:t>
      </w:r>
      <w:r w:rsidR="00B931DB" w:rsidRPr="51F95D80">
        <w:rPr>
          <w:lang w:val="en-US"/>
        </w:rPr>
        <w:t>, a</w:t>
      </w:r>
      <w:r w:rsidRPr="51F95D80">
        <w:rPr>
          <w:lang w:val="en-US"/>
        </w:rPr>
        <w:t xml:space="preserve"> total of </w:t>
      </w:r>
      <w:r w:rsidR="749B6EC1" w:rsidRPr="00F8387A">
        <w:rPr>
          <w:b/>
          <w:bCs/>
          <w:lang w:val="en-US"/>
        </w:rPr>
        <w:t>1</w:t>
      </w:r>
      <w:r w:rsidR="000921AA">
        <w:rPr>
          <w:b/>
          <w:bCs/>
          <w:lang w:val="en-US"/>
        </w:rPr>
        <w:t>71</w:t>
      </w:r>
      <w:r w:rsidR="749B6EC1" w:rsidRPr="00F8387A">
        <w:rPr>
          <w:b/>
          <w:bCs/>
          <w:lang w:val="en-US"/>
        </w:rPr>
        <w:t xml:space="preserve"> municipalities</w:t>
      </w:r>
      <w:r w:rsidR="749B6EC1" w:rsidRPr="51F95D80">
        <w:rPr>
          <w:lang w:val="en-US"/>
        </w:rPr>
        <w:t xml:space="preserve"> in Flanders </w:t>
      </w:r>
      <w:r w:rsidR="48C4895B" w:rsidRPr="51F95D80">
        <w:rPr>
          <w:lang w:val="en-US"/>
        </w:rPr>
        <w:t xml:space="preserve">and the Brussels-Capital Region </w:t>
      </w:r>
      <w:r w:rsidR="00DC03C0" w:rsidRPr="51F95D80">
        <w:rPr>
          <w:lang w:val="en-US"/>
        </w:rPr>
        <w:t xml:space="preserve">had already </w:t>
      </w:r>
      <w:r w:rsidR="749B6EC1" w:rsidRPr="51F95D80">
        <w:rPr>
          <w:lang w:val="en-US"/>
        </w:rPr>
        <w:t>signed a Digibank partnership with the Department of Work and Social Economy of Flanders</w:t>
      </w:r>
      <w:r w:rsidR="577074C7" w:rsidRPr="51F95D80">
        <w:rPr>
          <w:lang w:val="en-US"/>
        </w:rPr>
        <w:t>, which surpasses the goal of 100 municipalities</w:t>
      </w:r>
      <w:r w:rsidR="749B6EC1" w:rsidRPr="51F95D80">
        <w:rPr>
          <w:lang w:val="en-US"/>
        </w:rPr>
        <w:t xml:space="preserve">. </w:t>
      </w:r>
      <w:r w:rsidR="28B074FF" w:rsidRPr="51F95D80">
        <w:rPr>
          <w:lang w:val="en-US"/>
        </w:rPr>
        <w:t>When a municipality is a partner in at least one Digibank where they are involved in, this</w:t>
      </w:r>
      <w:r w:rsidR="60BEFA7B" w:rsidRPr="51F95D80">
        <w:rPr>
          <w:lang w:val="en-US"/>
        </w:rPr>
        <w:t xml:space="preserve"> is indicated in the spreadsheet (BE-C[C51]-I[I-411]-T[149] Spreadsheet) in column</w:t>
      </w:r>
      <w:r w:rsidR="401074E3" w:rsidRPr="51F95D80">
        <w:rPr>
          <w:lang w:val="en-US"/>
        </w:rPr>
        <w:t xml:space="preserve"> F</w:t>
      </w:r>
      <w:r w:rsidR="434815A5" w:rsidRPr="51F95D80">
        <w:rPr>
          <w:lang w:val="en-US"/>
        </w:rPr>
        <w:t xml:space="preserve">. </w:t>
      </w:r>
      <w:r w:rsidR="1BC0A013" w:rsidRPr="51F95D80">
        <w:rPr>
          <w:lang w:val="en-US"/>
        </w:rPr>
        <w:t xml:space="preserve">Multiple Digibanks are allowed within the same area (e.g. city). Therefore, one municipality can be a partner in multiple </w:t>
      </w:r>
      <w:proofErr w:type="spellStart"/>
      <w:r w:rsidR="1BC0A013" w:rsidRPr="51F95D80">
        <w:rPr>
          <w:lang w:val="en-US"/>
        </w:rPr>
        <w:t>digibanks</w:t>
      </w:r>
      <w:proofErr w:type="spellEnd"/>
      <w:r w:rsidR="1BC0A013" w:rsidRPr="51F95D80">
        <w:rPr>
          <w:lang w:val="en-US"/>
        </w:rPr>
        <w:t xml:space="preserve">. Columns J, N, R and V indicate which municipalities are part of one or more Digibanks, and whether they </w:t>
      </w:r>
      <w:r w:rsidR="001642A1">
        <w:rPr>
          <w:lang w:val="en-US"/>
        </w:rPr>
        <w:t xml:space="preserve">have </w:t>
      </w:r>
      <w:r w:rsidR="1BC0A013" w:rsidRPr="51F95D80">
        <w:rPr>
          <w:lang w:val="en-US"/>
        </w:rPr>
        <w:t xml:space="preserve">signed a partnership agreement. </w:t>
      </w:r>
      <w:r w:rsidR="009A627D" w:rsidRPr="51F95D80">
        <w:rPr>
          <w:lang w:val="en-US"/>
        </w:rPr>
        <w:t>For each</w:t>
      </w:r>
      <w:r w:rsidR="008F59DC" w:rsidRPr="51F95D80">
        <w:rPr>
          <w:lang w:val="en-US"/>
        </w:rPr>
        <w:t xml:space="preserve"> municipality that </w:t>
      </w:r>
      <w:r w:rsidR="007E17FF" w:rsidRPr="51F95D80">
        <w:rPr>
          <w:lang w:val="en-US"/>
        </w:rPr>
        <w:t xml:space="preserve">is partner within </w:t>
      </w:r>
      <w:r w:rsidR="008F59DC" w:rsidRPr="51F95D80">
        <w:rPr>
          <w:lang w:val="en-US"/>
        </w:rPr>
        <w:t>a</w:t>
      </w:r>
      <w:r w:rsidR="009A627D" w:rsidRPr="51F95D80">
        <w:rPr>
          <w:lang w:val="en-US"/>
        </w:rPr>
        <w:t xml:space="preserve"> Digibank project, a copy of the Digibank partnership </w:t>
      </w:r>
      <w:r w:rsidR="198BABB0" w:rsidRPr="51F95D80">
        <w:rPr>
          <w:lang w:val="en-US"/>
        </w:rPr>
        <w:t>will</w:t>
      </w:r>
      <w:r w:rsidR="123C4A88" w:rsidRPr="51F95D80">
        <w:rPr>
          <w:lang w:val="en-US"/>
        </w:rPr>
        <w:t xml:space="preserve"> be </w:t>
      </w:r>
      <w:r w:rsidR="009A627D" w:rsidRPr="51F95D80">
        <w:rPr>
          <w:lang w:val="en-US"/>
        </w:rPr>
        <w:t>provided</w:t>
      </w:r>
      <w:r w:rsidR="7ADB805A" w:rsidRPr="51F95D80">
        <w:rPr>
          <w:lang w:val="en-US"/>
        </w:rPr>
        <w:t xml:space="preserve"> after the selection </w:t>
      </w:r>
      <w:r w:rsidR="21DA8594" w:rsidRPr="51F95D80">
        <w:rPr>
          <w:lang w:val="en-US"/>
        </w:rPr>
        <w:t xml:space="preserve">by the Commission </w:t>
      </w:r>
      <w:r w:rsidR="7ADB805A" w:rsidRPr="51F95D80">
        <w:rPr>
          <w:lang w:val="en-US"/>
        </w:rPr>
        <w:t>of a sample</w:t>
      </w:r>
      <w:r w:rsidR="001C463E" w:rsidRPr="51F95D80">
        <w:rPr>
          <w:lang w:val="en-US"/>
        </w:rPr>
        <w:t xml:space="preserve">, in which the municipality and the Department of Work and Social Economy of Flanders </w:t>
      </w:r>
      <w:r w:rsidR="651153FE" w:rsidRPr="51F95D80">
        <w:rPr>
          <w:lang w:val="en-US"/>
        </w:rPr>
        <w:t xml:space="preserve">have </w:t>
      </w:r>
      <w:r w:rsidR="002646A3" w:rsidRPr="51F95D80">
        <w:rPr>
          <w:lang w:val="en-US"/>
        </w:rPr>
        <w:t>sign</w:t>
      </w:r>
      <w:r w:rsidR="6B5A80CC" w:rsidRPr="51F95D80">
        <w:rPr>
          <w:lang w:val="en-US"/>
        </w:rPr>
        <w:t>ed</w:t>
      </w:r>
      <w:r w:rsidR="002646A3" w:rsidRPr="51F95D80">
        <w:rPr>
          <w:lang w:val="en-US"/>
        </w:rPr>
        <w:t xml:space="preserve"> </w:t>
      </w:r>
      <w:r w:rsidR="00E25859" w:rsidRPr="51F95D80">
        <w:rPr>
          <w:lang w:val="en-US"/>
        </w:rPr>
        <w:t>the following statement:</w:t>
      </w:r>
      <w:r w:rsidR="009A627D" w:rsidRPr="51F95D80">
        <w:rPr>
          <w:lang w:val="en-US"/>
        </w:rPr>
        <w:t xml:space="preserve"> </w:t>
      </w:r>
      <w:r w:rsidR="5D379656" w:rsidRPr="51F95D80">
        <w:rPr>
          <w:lang w:val="en-US"/>
        </w:rPr>
        <w:t xml:space="preserve">’With the creation of the local </w:t>
      </w:r>
      <w:proofErr w:type="spellStart"/>
      <w:r w:rsidR="5D379656" w:rsidRPr="51F95D80">
        <w:rPr>
          <w:lang w:val="en-US"/>
        </w:rPr>
        <w:t>digibanks</w:t>
      </w:r>
      <w:proofErr w:type="spellEnd"/>
      <w:r w:rsidR="5D379656" w:rsidRPr="51F95D80">
        <w:rPr>
          <w:lang w:val="en-US"/>
        </w:rPr>
        <w:t xml:space="preserve">, the Flemish government aims to reduce the risk of digital exclusion among vulnerable groups through three objectives: 1) equal access to digital technology; 2) training and knowledge sharing to strengthen digital skills; 3) guidance toward improved digital access to essential services. This is </w:t>
      </w:r>
      <w:r w:rsidR="1BDC7B88" w:rsidRPr="51F95D80">
        <w:rPr>
          <w:lang w:val="en-US"/>
        </w:rPr>
        <w:t xml:space="preserve">explained under Article 1 and </w:t>
      </w:r>
      <w:r w:rsidR="7E4D308D" w:rsidRPr="51F95D80">
        <w:rPr>
          <w:lang w:val="en-US"/>
        </w:rPr>
        <w:t xml:space="preserve">will be </w:t>
      </w:r>
      <w:r w:rsidR="5D379656" w:rsidRPr="51F95D80">
        <w:rPr>
          <w:lang w:val="en-US"/>
        </w:rPr>
        <w:t xml:space="preserve">provided in the following document </w:t>
      </w:r>
      <w:r w:rsidR="505A0867" w:rsidRPr="51F95D80">
        <w:rPr>
          <w:lang w:val="en-US"/>
        </w:rPr>
        <w:t>for each Digibank p</w:t>
      </w:r>
      <w:r w:rsidR="00EA32D1" w:rsidRPr="51F95D80">
        <w:rPr>
          <w:lang w:val="en-US"/>
        </w:rPr>
        <w:t>artnership</w:t>
      </w:r>
      <w:r w:rsidR="505A0867" w:rsidRPr="51F95D80">
        <w:rPr>
          <w:lang w:val="en-US"/>
        </w:rPr>
        <w:t xml:space="preserve"> </w:t>
      </w:r>
      <w:r w:rsidR="03E8C8C7" w:rsidRPr="51F95D80">
        <w:rPr>
          <w:lang w:val="en-US"/>
        </w:rPr>
        <w:t>included in the sample</w:t>
      </w:r>
      <w:r w:rsidR="505A0867" w:rsidRPr="51F95D80">
        <w:rPr>
          <w:lang w:val="en-US"/>
        </w:rPr>
        <w:t xml:space="preserve"> </w:t>
      </w:r>
      <w:r w:rsidR="009A627D" w:rsidRPr="51F95D80">
        <w:rPr>
          <w:lang w:val="en-US"/>
        </w:rPr>
        <w:t>(</w:t>
      </w:r>
      <w:r w:rsidR="00F71280" w:rsidRPr="7EC44A05">
        <w:rPr>
          <w:lang w:val="en-US"/>
        </w:rPr>
        <w:t xml:space="preserve">BE-C[C51]-I[I-411]-T[149] Signed Digibank partnership </w:t>
      </w:r>
      <w:r w:rsidR="00F71280" w:rsidRPr="2E4E7AC6">
        <w:rPr>
          <w:i/>
          <w:iCs/>
          <w:lang w:val="en-US"/>
        </w:rPr>
        <w:t xml:space="preserve">Name </w:t>
      </w:r>
      <w:proofErr w:type="spellStart"/>
      <w:r w:rsidR="00F71280" w:rsidRPr="6625E04B">
        <w:rPr>
          <w:i/>
          <w:iCs/>
          <w:lang w:val="en-US"/>
        </w:rPr>
        <w:t>digibank</w:t>
      </w:r>
      <w:proofErr w:type="spellEnd"/>
      <w:r w:rsidR="00F71280" w:rsidRPr="6625E04B">
        <w:rPr>
          <w:i/>
          <w:iCs/>
          <w:lang w:val="en-US"/>
        </w:rPr>
        <w:t xml:space="preserve"> </w:t>
      </w:r>
      <w:r w:rsidR="00F71280" w:rsidRPr="7EC44A05">
        <w:rPr>
          <w:lang w:val="en-US"/>
        </w:rPr>
        <w:t>[</w:t>
      </w:r>
      <w:r w:rsidR="00F71280" w:rsidRPr="7EC44A05">
        <w:rPr>
          <w:i/>
          <w:iCs/>
          <w:lang w:val="en-US"/>
        </w:rPr>
        <w:t>number of Digibank</w:t>
      </w:r>
      <w:r w:rsidR="00F71280">
        <w:rPr>
          <w:i/>
          <w:iCs/>
          <w:lang w:val="en-US"/>
        </w:rPr>
        <w:t xml:space="preserve"> round</w:t>
      </w:r>
      <w:r w:rsidR="00F71280" w:rsidRPr="7EC44A05">
        <w:rPr>
          <w:lang w:val="en-US"/>
        </w:rPr>
        <w:t>]</w:t>
      </w:r>
      <w:r w:rsidR="009A627D" w:rsidRPr="51F95D80">
        <w:rPr>
          <w:lang w:val="en-US"/>
        </w:rPr>
        <w:t>)</w:t>
      </w:r>
      <w:r w:rsidR="7FBF83A1" w:rsidRPr="51F95D80">
        <w:rPr>
          <w:lang w:val="en-US"/>
        </w:rPr>
        <w:t>.</w:t>
      </w:r>
    </w:p>
    <w:p w14:paraId="0A594E4C" w14:textId="77777777" w:rsidR="00E8091D" w:rsidRPr="00E8091D" w:rsidRDefault="00E8091D" w:rsidP="00E8091D">
      <w:pPr>
        <w:pBdr>
          <w:top w:val="single" w:sz="4" w:space="1" w:color="000000"/>
          <w:left w:val="single" w:sz="4" w:space="4" w:color="000000"/>
          <w:bottom w:val="single" w:sz="4" w:space="1" w:color="000000"/>
          <w:right w:val="single" w:sz="4" w:space="4" w:color="000000"/>
        </w:pBdr>
        <w:rPr>
          <w:lang w:val="en-US"/>
        </w:rPr>
      </w:pPr>
      <w:r w:rsidRPr="00E8091D">
        <w:rPr>
          <w:lang w:val="en-US"/>
        </w:rPr>
        <w:t>Furthermore, the timing of implementation is set in this document (see element iv).</w:t>
      </w:r>
    </w:p>
    <w:p w14:paraId="55889827" w14:textId="1F1D7495" w:rsidR="00E8091D" w:rsidRDefault="00E8091D" w:rsidP="00E8091D">
      <w:pPr>
        <w:pBdr>
          <w:top w:val="single" w:sz="4" w:space="1" w:color="000000"/>
          <w:left w:val="single" w:sz="4" w:space="4" w:color="000000"/>
          <w:bottom w:val="single" w:sz="4" w:space="1" w:color="000000"/>
          <w:right w:val="single" w:sz="4" w:space="4" w:color="000000"/>
        </w:pBdr>
        <w:rPr>
          <w:lang w:val="en-US"/>
        </w:rPr>
      </w:pPr>
      <w:r w:rsidRPr="00E8091D">
        <w:rPr>
          <w:b/>
          <w:bCs/>
          <w:lang w:val="en-US"/>
        </w:rPr>
        <w:t>Element (ii)</w:t>
      </w:r>
      <w:r w:rsidRPr="00E8091D">
        <w:rPr>
          <w:lang w:val="en-US"/>
        </w:rPr>
        <w:t>: in response to the public call by the Department of Work and Social Economy of Flanders</w:t>
      </w:r>
    </w:p>
    <w:p w14:paraId="2FBAF239" w14:textId="261B885B" w:rsidR="44CAFF37" w:rsidRDefault="44CAFF37" w:rsidP="1833F08E">
      <w:pPr>
        <w:pBdr>
          <w:top w:val="single" w:sz="4" w:space="1" w:color="000000"/>
          <w:left w:val="single" w:sz="4" w:space="4" w:color="000000"/>
          <w:bottom w:val="single" w:sz="4" w:space="1" w:color="000000"/>
          <w:right w:val="single" w:sz="4" w:space="4" w:color="000000"/>
        </w:pBdr>
        <w:rPr>
          <w:lang w:val="en-US"/>
        </w:rPr>
      </w:pPr>
      <w:r w:rsidRPr="1833F08E">
        <w:rPr>
          <w:lang w:val="en-US"/>
        </w:rPr>
        <w:t>As explained in the National Plan for Recovery and Resilience (</w:t>
      </w:r>
      <w:hyperlink r:id="rId9">
        <w:r w:rsidR="009424D6" w:rsidRPr="1833F08E">
          <w:rPr>
            <w:rStyle w:val="Hyperlink"/>
          </w:rPr>
          <w:t>NL - Nationaal plan voor herstel een veerkracht_1.pdf (belgium.be)</w:t>
        </w:r>
      </w:hyperlink>
      <w:r w:rsidR="009424D6" w:rsidRPr="1833F08E">
        <w:rPr>
          <w:lang w:val="en-US"/>
        </w:rPr>
        <w:t xml:space="preserve"> </w:t>
      </w:r>
      <w:r w:rsidRPr="1833F08E">
        <w:rPr>
          <w:lang w:val="en-US"/>
        </w:rPr>
        <w:t>&gt; P.392) the local Digibank projects were awarded through public calls for funding, spread over several parallel rounds in 2021 and 2022. These rounds took place during the following periods: (1) Oc</w:t>
      </w:r>
      <w:r w:rsidRPr="1833F08E">
        <w:rPr>
          <w:rFonts w:ascii="Calibri" w:eastAsia="Calibri" w:hAnsi="Calibri" w:cs="Calibri"/>
          <w:lang w:val="en-US"/>
        </w:rPr>
        <w:t>tober 4</w:t>
      </w:r>
      <w:r w:rsidRPr="1833F08E">
        <w:rPr>
          <w:rFonts w:ascii="Calibri" w:eastAsia="Calibri" w:hAnsi="Calibri" w:cs="Calibri"/>
          <w:vertAlign w:val="superscript"/>
          <w:lang w:val="en-US"/>
        </w:rPr>
        <w:t>th</w:t>
      </w:r>
      <w:r w:rsidRPr="1833F08E">
        <w:rPr>
          <w:rFonts w:ascii="Calibri" w:eastAsia="Calibri" w:hAnsi="Calibri" w:cs="Calibri"/>
          <w:lang w:val="en-US"/>
        </w:rPr>
        <w:t xml:space="preserve"> 2021 </w:t>
      </w:r>
      <w:r w:rsidRPr="1833F08E">
        <w:rPr>
          <w:lang w:val="en-US"/>
        </w:rPr>
        <w:t>- November 15</w:t>
      </w:r>
      <w:r w:rsidRPr="1833F08E">
        <w:rPr>
          <w:vertAlign w:val="superscript"/>
          <w:lang w:val="en-US"/>
        </w:rPr>
        <w:t>th</w:t>
      </w:r>
      <w:r w:rsidRPr="1833F08E">
        <w:rPr>
          <w:lang w:val="en-US"/>
        </w:rPr>
        <w:t xml:space="preserve"> 2021; (2) January 27</w:t>
      </w:r>
      <w:r w:rsidRPr="1833F08E">
        <w:rPr>
          <w:vertAlign w:val="superscript"/>
          <w:lang w:val="en-US"/>
        </w:rPr>
        <w:t>th</w:t>
      </w:r>
      <w:r w:rsidRPr="1833F08E">
        <w:rPr>
          <w:lang w:val="en-US"/>
        </w:rPr>
        <w:t xml:space="preserve"> 2022 – March 24</w:t>
      </w:r>
      <w:r w:rsidRPr="1833F08E">
        <w:rPr>
          <w:vertAlign w:val="superscript"/>
          <w:lang w:val="en-US"/>
        </w:rPr>
        <w:t>th</w:t>
      </w:r>
      <w:r w:rsidRPr="1833F08E">
        <w:rPr>
          <w:lang w:val="en-US"/>
        </w:rPr>
        <w:t xml:space="preserve"> 2022; (3) March 28</w:t>
      </w:r>
      <w:r w:rsidRPr="1833F08E">
        <w:rPr>
          <w:vertAlign w:val="superscript"/>
          <w:lang w:val="en-US"/>
        </w:rPr>
        <w:t>th</w:t>
      </w:r>
      <w:r w:rsidRPr="1833F08E">
        <w:rPr>
          <w:lang w:val="en-US"/>
        </w:rPr>
        <w:t xml:space="preserve"> 2022 – June 16</w:t>
      </w:r>
      <w:r w:rsidRPr="1833F08E">
        <w:rPr>
          <w:vertAlign w:val="superscript"/>
          <w:lang w:val="en-US"/>
        </w:rPr>
        <w:t>th</w:t>
      </w:r>
      <w:r w:rsidRPr="1833F08E">
        <w:rPr>
          <w:lang w:val="en-US"/>
        </w:rPr>
        <w:t xml:space="preserve"> 2022; (4) June 20</w:t>
      </w:r>
      <w:r w:rsidRPr="1833F08E">
        <w:rPr>
          <w:vertAlign w:val="superscript"/>
          <w:lang w:val="en-US"/>
        </w:rPr>
        <w:t>th</w:t>
      </w:r>
      <w:r w:rsidRPr="1833F08E">
        <w:rPr>
          <w:lang w:val="en-US"/>
        </w:rPr>
        <w:t xml:space="preserve"> – September 8</w:t>
      </w:r>
      <w:r w:rsidRPr="1833F08E">
        <w:rPr>
          <w:vertAlign w:val="superscript"/>
          <w:lang w:val="en-US"/>
        </w:rPr>
        <w:t>th</w:t>
      </w:r>
      <w:r w:rsidRPr="1833F08E">
        <w:rPr>
          <w:lang w:val="en-US"/>
        </w:rPr>
        <w:t xml:space="preserve"> 2022; (5) September 12</w:t>
      </w:r>
      <w:r w:rsidRPr="1833F08E">
        <w:rPr>
          <w:vertAlign w:val="superscript"/>
          <w:lang w:val="en-US"/>
        </w:rPr>
        <w:t xml:space="preserve">th </w:t>
      </w:r>
      <w:r w:rsidRPr="1833F08E">
        <w:rPr>
          <w:lang w:val="en-US"/>
        </w:rPr>
        <w:t>– October 27</w:t>
      </w:r>
      <w:r w:rsidRPr="1833F08E">
        <w:rPr>
          <w:vertAlign w:val="superscript"/>
          <w:lang w:val="en-US"/>
        </w:rPr>
        <w:t>th</w:t>
      </w:r>
      <w:r w:rsidRPr="1833F08E">
        <w:rPr>
          <w:lang w:val="en-US"/>
        </w:rPr>
        <w:t xml:space="preserve"> 2022. These public calls were published on the website created for the Digibank project (</w:t>
      </w:r>
      <w:hyperlink r:id="rId10">
        <w:r w:rsidRPr="1833F08E">
          <w:rPr>
            <w:rStyle w:val="Hyperlink"/>
            <w:lang w:val="en-US"/>
          </w:rPr>
          <w:t>https://digibanken.vlaanderen.be/</w:t>
        </w:r>
      </w:hyperlink>
      <w:r w:rsidRPr="1833F08E">
        <w:rPr>
          <w:lang w:val="en-US"/>
        </w:rPr>
        <w:t xml:space="preserve"> &gt; </w:t>
      </w:r>
      <w:proofErr w:type="spellStart"/>
      <w:r w:rsidRPr="1833F08E">
        <w:rPr>
          <w:lang w:val="en-US"/>
        </w:rPr>
        <w:t>Inspiratie</w:t>
      </w:r>
      <w:proofErr w:type="spellEnd"/>
      <w:r w:rsidRPr="1833F08E">
        <w:rPr>
          <w:lang w:val="en-US"/>
        </w:rPr>
        <w:t xml:space="preserve"> &gt; </w:t>
      </w:r>
      <w:proofErr w:type="spellStart"/>
      <w:r w:rsidRPr="1833F08E">
        <w:rPr>
          <w:lang w:val="en-US"/>
        </w:rPr>
        <w:t>Nieuws</w:t>
      </w:r>
      <w:proofErr w:type="spellEnd"/>
      <w:r w:rsidRPr="1833F08E">
        <w:rPr>
          <w:lang w:val="en-US"/>
        </w:rPr>
        <w:t xml:space="preserve">). The Digibank project proceeds in two phases: </w:t>
      </w:r>
      <w:r w:rsidR="6772D81A" w:rsidRPr="1833F08E">
        <w:rPr>
          <w:lang w:val="en-US"/>
        </w:rPr>
        <w:t>(1)</w:t>
      </w:r>
      <w:r w:rsidRPr="1833F08E">
        <w:rPr>
          <w:lang w:val="en-US"/>
        </w:rPr>
        <w:t xml:space="preserve"> a strategic development phase and </w:t>
      </w:r>
      <w:r w:rsidR="1BAEFD5E" w:rsidRPr="1833F08E">
        <w:rPr>
          <w:lang w:val="en-US"/>
        </w:rPr>
        <w:t xml:space="preserve">(2) </w:t>
      </w:r>
      <w:r w:rsidRPr="1833F08E">
        <w:rPr>
          <w:lang w:val="en-US"/>
        </w:rPr>
        <w:t>an implementation phase to actually implement the selected projects.</w:t>
      </w:r>
    </w:p>
    <w:p w14:paraId="7962CF24" w14:textId="3E707666" w:rsidR="00F54E67" w:rsidRDefault="00F54E67" w:rsidP="1F3B99BF">
      <w:pPr>
        <w:pBdr>
          <w:top w:val="single" w:sz="4" w:space="1" w:color="000000"/>
          <w:left w:val="single" w:sz="4" w:space="4" w:color="000000"/>
          <w:bottom w:val="single" w:sz="4" w:space="1" w:color="000000"/>
          <w:right w:val="single" w:sz="4" w:space="4" w:color="000000"/>
        </w:pBdr>
        <w:rPr>
          <w:lang w:val="en-US"/>
        </w:rPr>
      </w:pPr>
      <w:r w:rsidRPr="1F3B99BF">
        <w:rPr>
          <w:b/>
          <w:bCs/>
          <w:lang w:val="en-US"/>
        </w:rPr>
        <w:lastRenderedPageBreak/>
        <w:t>Element (i</w:t>
      </w:r>
      <w:r w:rsidR="0C88ADEF" w:rsidRPr="1F3B99BF">
        <w:rPr>
          <w:b/>
          <w:bCs/>
          <w:lang w:val="en-US"/>
        </w:rPr>
        <w:t>ii</w:t>
      </w:r>
      <w:r w:rsidRPr="1F3B99BF">
        <w:rPr>
          <w:b/>
          <w:bCs/>
          <w:lang w:val="en-US"/>
        </w:rPr>
        <w:t>)</w:t>
      </w:r>
      <w:r w:rsidRPr="1F3B99BF">
        <w:rPr>
          <w:lang w:val="en-US"/>
        </w:rPr>
        <w:t xml:space="preserve">: </w:t>
      </w:r>
      <w:r w:rsidR="00BB717C" w:rsidRPr="1F3B99BF">
        <w:rPr>
          <w:lang w:val="en-US"/>
        </w:rPr>
        <w:t>aiming at (1) ensuring equal access to digital technology through the conditional provision of laptops, screening and other hardware and support in a specific context (such as lending service); (2) strengthening digital skills, both personal skills and technical skills (such as repair of IT equipment) through training and knowledge sharing; (3) procuring digital access to essential services (such as digital services from the Flemish Government, Tax-on-web) via so-called physical hubs.</w:t>
      </w:r>
      <w:r w:rsidR="7D094E04" w:rsidRPr="1F3B99BF">
        <w:rPr>
          <w:lang w:val="en-US"/>
        </w:rPr>
        <w:t xml:space="preserve"> </w:t>
      </w:r>
    </w:p>
    <w:p w14:paraId="57F33920" w14:textId="41A03B90" w:rsidR="7D094E04" w:rsidRDefault="7D094E04" w:rsidP="7EC44A05">
      <w:pPr>
        <w:pBdr>
          <w:top w:val="single" w:sz="4" w:space="1" w:color="000000"/>
          <w:left w:val="single" w:sz="4" w:space="4" w:color="000000"/>
          <w:bottom w:val="single" w:sz="4" w:space="1" w:color="000000"/>
          <w:right w:val="single" w:sz="4" w:space="4" w:color="000000"/>
        </w:pBdr>
        <w:rPr>
          <w:lang w:val="en-US"/>
        </w:rPr>
      </w:pPr>
      <w:r w:rsidRPr="7EC44A05">
        <w:rPr>
          <w:lang w:val="en-US"/>
        </w:rPr>
        <w:t>For each municipality that has signed a Digibank Partnership, a justification is provided that the technical specifications of the actions are fully aligned with the description, criteria and conditions as set out in the description of the measure as in the CID annex, including the targeting towards vulnerable groups</w:t>
      </w:r>
      <w:r w:rsidR="52509730" w:rsidRPr="7EC44A05">
        <w:rPr>
          <w:lang w:val="en-US"/>
        </w:rPr>
        <w:t>. This</w:t>
      </w:r>
      <w:r w:rsidR="070D5A3E" w:rsidRPr="7EC44A05">
        <w:rPr>
          <w:lang w:val="en-US"/>
        </w:rPr>
        <w:t xml:space="preserve"> will be provided in the following document for each Digibank project included in the sample</w:t>
      </w:r>
      <w:r w:rsidR="52509730" w:rsidRPr="7EC44A05">
        <w:rPr>
          <w:lang w:val="en-US"/>
        </w:rPr>
        <w:t xml:space="preserve"> </w:t>
      </w:r>
      <w:r w:rsidR="002470D1" w:rsidRPr="7EC44A05">
        <w:rPr>
          <w:lang w:val="en-US"/>
        </w:rPr>
        <w:t xml:space="preserve">BE-C[C51]-I[I-411]-T[149] </w:t>
      </w:r>
      <w:proofErr w:type="spellStart"/>
      <w:r w:rsidR="002470D1" w:rsidRPr="7EC44A05">
        <w:rPr>
          <w:lang w:val="en-US"/>
        </w:rPr>
        <w:t>samenwerkingsovereenkomst</w:t>
      </w:r>
      <w:proofErr w:type="spellEnd"/>
      <w:r w:rsidR="002470D1" w:rsidRPr="7EC44A05">
        <w:rPr>
          <w:lang w:val="en-US"/>
        </w:rPr>
        <w:t xml:space="preserve"> </w:t>
      </w:r>
      <w:proofErr w:type="spellStart"/>
      <w:r w:rsidR="002470D1" w:rsidRPr="7EC44A05">
        <w:rPr>
          <w:lang w:val="en-US"/>
        </w:rPr>
        <w:t>en</w:t>
      </w:r>
      <w:proofErr w:type="spellEnd"/>
      <w:r w:rsidR="002470D1" w:rsidRPr="7EC44A05">
        <w:rPr>
          <w:lang w:val="en-US"/>
        </w:rPr>
        <w:t xml:space="preserve"> -</w:t>
      </w:r>
      <w:proofErr w:type="spellStart"/>
      <w:r w:rsidR="002470D1" w:rsidRPr="7EC44A05">
        <w:rPr>
          <w:lang w:val="en-US"/>
        </w:rPr>
        <w:t>strategie</w:t>
      </w:r>
      <w:proofErr w:type="spellEnd"/>
      <w:r w:rsidR="002470D1">
        <w:rPr>
          <w:lang w:val="en-US"/>
        </w:rPr>
        <w:t xml:space="preserve"> </w:t>
      </w:r>
      <w:r w:rsidR="002470D1" w:rsidRPr="2E4E7AC6">
        <w:rPr>
          <w:i/>
          <w:iCs/>
          <w:lang w:val="en-US"/>
        </w:rPr>
        <w:t xml:space="preserve">Name </w:t>
      </w:r>
      <w:proofErr w:type="spellStart"/>
      <w:r w:rsidR="002470D1" w:rsidRPr="6625E04B">
        <w:rPr>
          <w:i/>
          <w:iCs/>
          <w:lang w:val="en-US"/>
        </w:rPr>
        <w:t>digibank</w:t>
      </w:r>
      <w:proofErr w:type="spellEnd"/>
      <w:r w:rsidR="002470D1" w:rsidRPr="7EC44A05">
        <w:rPr>
          <w:lang w:val="en-US"/>
        </w:rPr>
        <w:t xml:space="preserve"> [</w:t>
      </w:r>
      <w:r w:rsidR="002470D1" w:rsidRPr="7EC44A05">
        <w:rPr>
          <w:i/>
          <w:iCs/>
          <w:lang w:val="en-US"/>
        </w:rPr>
        <w:t xml:space="preserve">number of Digibank </w:t>
      </w:r>
      <w:r w:rsidR="002470D1">
        <w:rPr>
          <w:i/>
          <w:iCs/>
          <w:lang w:val="en-US"/>
        </w:rPr>
        <w:t>round</w:t>
      </w:r>
      <w:r w:rsidR="002470D1" w:rsidRPr="7EC44A05">
        <w:rPr>
          <w:lang w:val="en-US"/>
        </w:rPr>
        <w:t>]</w:t>
      </w:r>
      <w:r w:rsidR="57DD9E57" w:rsidRPr="7EC44A05">
        <w:rPr>
          <w:lang w:val="en-US"/>
        </w:rPr>
        <w:t>.</w:t>
      </w:r>
      <w:r w:rsidR="2581B3CC" w:rsidRPr="7EC44A05">
        <w:rPr>
          <w:lang w:val="en-US"/>
        </w:rPr>
        <w:t xml:space="preserve"> </w:t>
      </w:r>
      <w:r w:rsidR="006B7045" w:rsidRPr="006B7045">
        <w:rPr>
          <w:lang w:val="en-US"/>
        </w:rPr>
        <w:t>An example of this document</w:t>
      </w:r>
      <w:r w:rsidR="006B7045">
        <w:rPr>
          <w:lang w:val="en-US"/>
        </w:rPr>
        <w:t xml:space="preserve">, for </w:t>
      </w:r>
      <w:r w:rsidR="00A613EB">
        <w:rPr>
          <w:lang w:val="en-US"/>
        </w:rPr>
        <w:t>‘</w:t>
      </w:r>
      <w:proofErr w:type="spellStart"/>
      <w:r w:rsidR="00A613EB">
        <w:rPr>
          <w:lang w:val="en-US"/>
        </w:rPr>
        <w:t>Digibanken</w:t>
      </w:r>
      <w:proofErr w:type="spellEnd"/>
      <w:r w:rsidR="00A613EB">
        <w:rPr>
          <w:lang w:val="en-US"/>
        </w:rPr>
        <w:t xml:space="preserve"> Gent’,</w:t>
      </w:r>
      <w:r w:rsidR="006B7045" w:rsidRPr="006B7045">
        <w:rPr>
          <w:lang w:val="en-US"/>
        </w:rPr>
        <w:t xml:space="preserve"> is included.  </w:t>
      </w:r>
    </w:p>
    <w:p w14:paraId="59CA18CA" w14:textId="2628BBCD" w:rsidR="7D094E04" w:rsidRDefault="460A84B5" w:rsidP="51F95D80">
      <w:pPr>
        <w:pBdr>
          <w:top w:val="single" w:sz="4" w:space="1" w:color="000000"/>
          <w:left w:val="single" w:sz="4" w:space="4" w:color="000000"/>
          <w:bottom w:val="single" w:sz="4" w:space="1" w:color="000000"/>
          <w:right w:val="single" w:sz="4" w:space="4" w:color="000000"/>
        </w:pBdr>
        <w:rPr>
          <w:lang w:val="en-US"/>
        </w:rPr>
      </w:pPr>
      <w:r w:rsidRPr="51F95D80">
        <w:rPr>
          <w:lang w:val="en-US"/>
        </w:rPr>
        <w:t xml:space="preserve">As defined in the National Plan for Recovery and Resilience </w:t>
      </w:r>
      <w:r w:rsidRPr="1AF58027">
        <w:rPr>
          <w:lang w:val="en-US"/>
        </w:rPr>
        <w:t>(</w:t>
      </w:r>
      <w:hyperlink r:id="rId11">
        <w:r w:rsidR="5430ED6F" w:rsidRPr="1AF58027">
          <w:rPr>
            <w:rStyle w:val="Hyperlink"/>
          </w:rPr>
          <w:t xml:space="preserve">NL - </w:t>
        </w:r>
        <w:proofErr w:type="spellStart"/>
        <w:r w:rsidR="5430ED6F" w:rsidRPr="1AF58027">
          <w:rPr>
            <w:rStyle w:val="Hyperlink"/>
          </w:rPr>
          <w:t>Nationaal</w:t>
        </w:r>
        <w:proofErr w:type="spellEnd"/>
        <w:r w:rsidR="5430ED6F" w:rsidRPr="1AF58027">
          <w:rPr>
            <w:rStyle w:val="Hyperlink"/>
          </w:rPr>
          <w:t xml:space="preserve"> plan </w:t>
        </w:r>
        <w:proofErr w:type="spellStart"/>
        <w:r w:rsidR="5430ED6F" w:rsidRPr="1AF58027">
          <w:rPr>
            <w:rStyle w:val="Hyperlink"/>
          </w:rPr>
          <w:t>voor</w:t>
        </w:r>
        <w:proofErr w:type="spellEnd"/>
        <w:r w:rsidR="5430ED6F" w:rsidRPr="1AF58027">
          <w:rPr>
            <w:rStyle w:val="Hyperlink"/>
          </w:rPr>
          <w:t xml:space="preserve"> </w:t>
        </w:r>
        <w:proofErr w:type="spellStart"/>
        <w:r w:rsidR="5430ED6F" w:rsidRPr="1AF58027">
          <w:rPr>
            <w:rStyle w:val="Hyperlink"/>
          </w:rPr>
          <w:t>herstel</w:t>
        </w:r>
        <w:proofErr w:type="spellEnd"/>
        <w:r w:rsidR="5430ED6F" w:rsidRPr="1AF58027">
          <w:rPr>
            <w:rStyle w:val="Hyperlink"/>
          </w:rPr>
          <w:t xml:space="preserve"> </w:t>
        </w:r>
        <w:proofErr w:type="spellStart"/>
        <w:r w:rsidR="5430ED6F" w:rsidRPr="1AF58027">
          <w:rPr>
            <w:rStyle w:val="Hyperlink"/>
          </w:rPr>
          <w:t>een</w:t>
        </w:r>
        <w:proofErr w:type="spellEnd"/>
        <w:r w:rsidR="5430ED6F" w:rsidRPr="1AF58027">
          <w:rPr>
            <w:rStyle w:val="Hyperlink"/>
          </w:rPr>
          <w:t xml:space="preserve"> veerkracht_1.pdf (belgium.be)</w:t>
        </w:r>
      </w:hyperlink>
      <w:r w:rsidR="5430ED6F" w:rsidRPr="3ED5C8B8">
        <w:rPr>
          <w:lang w:val="en-US"/>
        </w:rPr>
        <w:t xml:space="preserve"> </w:t>
      </w:r>
      <w:r w:rsidRPr="3ED5C8B8">
        <w:rPr>
          <w:lang w:val="en-US"/>
        </w:rPr>
        <w:t>&gt;</w:t>
      </w:r>
      <w:r w:rsidRPr="51F95D80">
        <w:rPr>
          <w:lang w:val="en-US"/>
        </w:rPr>
        <w:t xml:space="preserve"> P.395), the Digibanks should target towards vulnerable groups such as low literate adults, people with a low level of education, single women and jobseekers. </w:t>
      </w:r>
      <w:r w:rsidR="19178DE2" w:rsidRPr="51F95D80">
        <w:rPr>
          <w:lang w:val="en-US"/>
        </w:rPr>
        <w:t>Each Digibank indicates their target group in the ‘</w:t>
      </w:r>
      <w:proofErr w:type="spellStart"/>
      <w:r w:rsidR="19178DE2" w:rsidRPr="51F95D80">
        <w:rPr>
          <w:lang w:val="en-US"/>
        </w:rPr>
        <w:t>samenwerkingsstrategie</w:t>
      </w:r>
      <w:proofErr w:type="spellEnd"/>
      <w:r w:rsidR="19178DE2" w:rsidRPr="51F95D80">
        <w:rPr>
          <w:lang w:val="en-US"/>
        </w:rPr>
        <w:t xml:space="preserve"> </w:t>
      </w:r>
      <w:proofErr w:type="spellStart"/>
      <w:r w:rsidR="19178DE2" w:rsidRPr="51F95D80">
        <w:rPr>
          <w:lang w:val="en-US"/>
        </w:rPr>
        <w:t>en</w:t>
      </w:r>
      <w:proofErr w:type="spellEnd"/>
      <w:r w:rsidR="19178DE2" w:rsidRPr="51F95D80">
        <w:rPr>
          <w:lang w:val="en-US"/>
        </w:rPr>
        <w:t xml:space="preserve"> –</w:t>
      </w:r>
      <w:proofErr w:type="spellStart"/>
      <w:r w:rsidR="19178DE2" w:rsidRPr="51F95D80">
        <w:rPr>
          <w:lang w:val="en-US"/>
        </w:rPr>
        <w:t>overeenkomst</w:t>
      </w:r>
      <w:proofErr w:type="spellEnd"/>
      <w:r w:rsidR="19178DE2" w:rsidRPr="51F95D80">
        <w:rPr>
          <w:lang w:val="en-US"/>
        </w:rPr>
        <w:t>'. For the sample that may be selected by the Commission, t</w:t>
      </w:r>
      <w:r w:rsidR="2BC38DB2" w:rsidRPr="51F95D80">
        <w:rPr>
          <w:lang w:val="en-US"/>
        </w:rPr>
        <w:t xml:space="preserve">his will be provided in </w:t>
      </w:r>
      <w:r w:rsidR="00E3134E" w:rsidRPr="7EC44A05">
        <w:rPr>
          <w:lang w:val="en-US"/>
        </w:rPr>
        <w:t xml:space="preserve">BE-C[C51]-I[I-411]-T[149] </w:t>
      </w:r>
      <w:proofErr w:type="spellStart"/>
      <w:r w:rsidR="00E3134E" w:rsidRPr="7EC44A05">
        <w:rPr>
          <w:lang w:val="en-US"/>
        </w:rPr>
        <w:t>samenwerkingsovereenkomst</w:t>
      </w:r>
      <w:proofErr w:type="spellEnd"/>
      <w:r w:rsidR="00E3134E" w:rsidRPr="7EC44A05">
        <w:rPr>
          <w:lang w:val="en-US"/>
        </w:rPr>
        <w:t xml:space="preserve"> </w:t>
      </w:r>
      <w:proofErr w:type="spellStart"/>
      <w:r w:rsidR="00E3134E" w:rsidRPr="7EC44A05">
        <w:rPr>
          <w:lang w:val="en-US"/>
        </w:rPr>
        <w:t>en</w:t>
      </w:r>
      <w:proofErr w:type="spellEnd"/>
      <w:r w:rsidR="00E3134E" w:rsidRPr="7EC44A05">
        <w:rPr>
          <w:lang w:val="en-US"/>
        </w:rPr>
        <w:t xml:space="preserve"> -</w:t>
      </w:r>
      <w:proofErr w:type="spellStart"/>
      <w:r w:rsidR="00E3134E" w:rsidRPr="7EC44A05">
        <w:rPr>
          <w:lang w:val="en-US"/>
        </w:rPr>
        <w:t>strategie</w:t>
      </w:r>
      <w:proofErr w:type="spellEnd"/>
      <w:r w:rsidR="00E3134E">
        <w:rPr>
          <w:lang w:val="en-US"/>
        </w:rPr>
        <w:t xml:space="preserve"> </w:t>
      </w:r>
      <w:r w:rsidR="00E3134E" w:rsidRPr="2E4E7AC6">
        <w:rPr>
          <w:i/>
          <w:iCs/>
          <w:lang w:val="en-US"/>
        </w:rPr>
        <w:t xml:space="preserve">Name </w:t>
      </w:r>
      <w:proofErr w:type="spellStart"/>
      <w:r w:rsidR="00E3134E" w:rsidRPr="6625E04B">
        <w:rPr>
          <w:i/>
          <w:iCs/>
          <w:lang w:val="en-US"/>
        </w:rPr>
        <w:t>digibank</w:t>
      </w:r>
      <w:proofErr w:type="spellEnd"/>
      <w:r w:rsidR="00E3134E" w:rsidRPr="7EC44A05">
        <w:rPr>
          <w:lang w:val="en-US"/>
        </w:rPr>
        <w:t xml:space="preserve"> [</w:t>
      </w:r>
      <w:r w:rsidR="00E3134E" w:rsidRPr="7EC44A05">
        <w:rPr>
          <w:i/>
          <w:iCs/>
          <w:lang w:val="en-US"/>
        </w:rPr>
        <w:t xml:space="preserve">number of Digibank </w:t>
      </w:r>
      <w:r w:rsidR="00E3134E">
        <w:rPr>
          <w:i/>
          <w:iCs/>
          <w:lang w:val="en-US"/>
        </w:rPr>
        <w:t>round</w:t>
      </w:r>
      <w:r w:rsidR="00E3134E" w:rsidRPr="7EC44A05">
        <w:rPr>
          <w:lang w:val="en-US"/>
        </w:rPr>
        <w:t>]</w:t>
      </w:r>
      <w:r w:rsidR="2BC38DB2" w:rsidRPr="51F95D80">
        <w:rPr>
          <w:lang w:val="en-US"/>
        </w:rPr>
        <w:t xml:space="preserve">. </w:t>
      </w:r>
      <w:r w:rsidRPr="51F95D80">
        <w:rPr>
          <w:lang w:val="en-US"/>
        </w:rPr>
        <w:t xml:space="preserve"> The target group of Digibanks are </w:t>
      </w:r>
      <w:r w:rsidR="05339C09" w:rsidRPr="51F95D80">
        <w:rPr>
          <w:lang w:val="en-US"/>
        </w:rPr>
        <w:t xml:space="preserve">in every case </w:t>
      </w:r>
      <w:r w:rsidRPr="51F95D80">
        <w:rPr>
          <w:lang w:val="en-US"/>
        </w:rPr>
        <w:t xml:space="preserve">adult </w:t>
      </w:r>
      <w:r w:rsidR="2CE335C3" w:rsidRPr="51F95D80">
        <w:rPr>
          <w:lang w:val="en-US"/>
        </w:rPr>
        <w:t>people</w:t>
      </w:r>
      <w:r w:rsidRPr="51F95D80">
        <w:rPr>
          <w:lang w:val="en-US"/>
        </w:rPr>
        <w:t xml:space="preserve"> in Flanders who are at risk of digital exclusion. Digibanks therefore contribute to lifelong learning. Extra attention is paid to job seekers and people at risk of digital exclusion in preparation for a trajectory to work. Strengthening basic digital skills can play an important role in activat</w:t>
      </w:r>
      <w:r w:rsidR="705E8620" w:rsidRPr="51F95D80">
        <w:rPr>
          <w:lang w:val="en-US"/>
        </w:rPr>
        <w:t>ing people</w:t>
      </w:r>
      <w:r w:rsidRPr="51F95D80">
        <w:rPr>
          <w:lang w:val="en-US"/>
        </w:rPr>
        <w:t xml:space="preserve"> to</w:t>
      </w:r>
      <w:r w:rsidR="72CBF32D" w:rsidRPr="51F95D80">
        <w:rPr>
          <w:lang w:val="en-US"/>
        </w:rPr>
        <w:t xml:space="preserve"> (re-)enter</w:t>
      </w:r>
      <w:r w:rsidRPr="51F95D80">
        <w:rPr>
          <w:lang w:val="en-US"/>
        </w:rPr>
        <w:t xml:space="preserve"> the labor market.  </w:t>
      </w:r>
    </w:p>
    <w:p w14:paraId="791C5AD4" w14:textId="13B852B0" w:rsidR="7D094E04" w:rsidRDefault="7D094E04" w:rsidP="1F3B99BF">
      <w:pPr>
        <w:pBdr>
          <w:top w:val="single" w:sz="4" w:space="1" w:color="000000"/>
          <w:left w:val="single" w:sz="4" w:space="4" w:color="000000"/>
          <w:bottom w:val="single" w:sz="4" w:space="1" w:color="000000"/>
          <w:right w:val="single" w:sz="4" w:space="4" w:color="000000"/>
        </w:pBdr>
        <w:rPr>
          <w:lang w:val="en-US"/>
        </w:rPr>
      </w:pPr>
      <w:r w:rsidRPr="1F3B99BF">
        <w:rPr>
          <w:lang w:val="en-US"/>
        </w:rPr>
        <w:t>As evidence for the targeting of vulnerable groups, a spreadsheet (</w:t>
      </w:r>
      <w:r w:rsidR="00D02047" w:rsidRPr="74D6AF80">
        <w:rPr>
          <w:lang w:val="en-US"/>
        </w:rPr>
        <w:t>BE-C[C51]-I[I-411]-T[149] Spreadsheet</w:t>
      </w:r>
      <w:r w:rsidRPr="1F3B99BF">
        <w:rPr>
          <w:lang w:val="en-US"/>
        </w:rPr>
        <w:t xml:space="preserve">) is provided, listing all municipalities which have signed a Digibank partnership with the Department of Work and Social Economy of Flanders.   </w:t>
      </w:r>
    </w:p>
    <w:p w14:paraId="1D1D6AF0" w14:textId="0EB85B44" w:rsidR="7D094E04" w:rsidRDefault="7D094E04" w:rsidP="7EC44A05">
      <w:pPr>
        <w:pBdr>
          <w:top w:val="single" w:sz="4" w:space="1" w:color="000000"/>
          <w:left w:val="single" w:sz="4" w:space="4" w:color="000000"/>
          <w:bottom w:val="single" w:sz="4" w:space="1" w:color="000000"/>
          <w:right w:val="single" w:sz="4" w:space="4" w:color="000000"/>
        </w:pBdr>
        <w:rPr>
          <w:lang w:val="en-US"/>
        </w:rPr>
      </w:pPr>
      <w:r w:rsidRPr="7EC44A05">
        <w:rPr>
          <w:lang w:val="en-US"/>
        </w:rPr>
        <w:t xml:space="preserve">This </w:t>
      </w:r>
      <w:r w:rsidR="4A98E48E" w:rsidRPr="7EC44A05">
        <w:rPr>
          <w:lang w:val="en-US"/>
        </w:rPr>
        <w:t xml:space="preserve">spreadsheet </w:t>
      </w:r>
      <w:r w:rsidRPr="7EC44A05">
        <w:rPr>
          <w:lang w:val="en-US"/>
        </w:rPr>
        <w:t xml:space="preserve">includes information on:      </w:t>
      </w:r>
    </w:p>
    <w:p w14:paraId="2ED45F9F" w14:textId="022C88EE" w:rsidR="611EE3CA" w:rsidRDefault="611EE3CA" w:rsidP="7EC44A05">
      <w:pPr>
        <w:pBdr>
          <w:top w:val="single" w:sz="4" w:space="1" w:color="000000"/>
          <w:left w:val="single" w:sz="4" w:space="4" w:color="000000"/>
          <w:bottom w:val="single" w:sz="4" w:space="1" w:color="000000"/>
          <w:right w:val="single" w:sz="4" w:space="4" w:color="000000"/>
        </w:pBdr>
        <w:rPr>
          <w:lang w:val="en-US"/>
        </w:rPr>
      </w:pPr>
      <w:r w:rsidRPr="7EC44A05">
        <w:rPr>
          <w:lang w:val="en-US"/>
        </w:rPr>
        <w:t xml:space="preserve">(a) </w:t>
      </w:r>
      <w:r w:rsidR="5F81A971" w:rsidRPr="7EC44A05">
        <w:rPr>
          <w:lang w:val="en-US"/>
        </w:rPr>
        <w:t>T</w:t>
      </w:r>
      <w:r w:rsidRPr="7EC44A05">
        <w:rPr>
          <w:lang w:val="en-US"/>
        </w:rPr>
        <w:t xml:space="preserve">he province in which the municipality is located (column </w:t>
      </w:r>
      <w:r w:rsidR="1023C9BF" w:rsidRPr="7EC44A05">
        <w:rPr>
          <w:lang w:val="en-US"/>
        </w:rPr>
        <w:t>B</w:t>
      </w:r>
      <w:r w:rsidRPr="7EC44A05">
        <w:rPr>
          <w:lang w:val="en-US"/>
        </w:rPr>
        <w:t>)</w:t>
      </w:r>
      <w:r w:rsidR="6545EE13" w:rsidRPr="7EC44A05">
        <w:rPr>
          <w:lang w:val="en-US"/>
        </w:rPr>
        <w:t>;</w:t>
      </w:r>
      <w:r w:rsidRPr="7EC44A05">
        <w:rPr>
          <w:lang w:val="en-US"/>
        </w:rPr>
        <w:t xml:space="preserve">   </w:t>
      </w:r>
    </w:p>
    <w:p w14:paraId="3161022B" w14:textId="7E2AA157" w:rsidR="1260DB92" w:rsidRDefault="1260DB92" w:rsidP="7EC44A05">
      <w:pPr>
        <w:pBdr>
          <w:top w:val="single" w:sz="4" w:space="1" w:color="000000"/>
          <w:left w:val="single" w:sz="4" w:space="4" w:color="000000"/>
          <w:bottom w:val="single" w:sz="4" w:space="1" w:color="000000"/>
          <w:right w:val="single" w:sz="4" w:space="4" w:color="000000"/>
        </w:pBdr>
        <w:rPr>
          <w:lang w:val="en-US"/>
        </w:rPr>
      </w:pPr>
      <w:r w:rsidRPr="7EC44A05">
        <w:rPr>
          <w:lang w:val="en-US"/>
        </w:rPr>
        <w:t xml:space="preserve">(b) </w:t>
      </w:r>
      <w:r w:rsidR="4D8F97A7" w:rsidRPr="7EC44A05">
        <w:rPr>
          <w:lang w:val="en-US"/>
        </w:rPr>
        <w:t>T</w:t>
      </w:r>
      <w:r w:rsidRPr="7EC44A05">
        <w:rPr>
          <w:lang w:val="en-US"/>
        </w:rPr>
        <w:t xml:space="preserve">he number of inhabitants (column </w:t>
      </w:r>
      <w:r w:rsidR="7E932DB2" w:rsidRPr="7EC44A05">
        <w:rPr>
          <w:lang w:val="en-US"/>
        </w:rPr>
        <w:t>C</w:t>
      </w:r>
      <w:r w:rsidRPr="7EC44A05">
        <w:rPr>
          <w:lang w:val="en-US"/>
        </w:rPr>
        <w:t xml:space="preserve">): the number of inhabitants living in each </w:t>
      </w:r>
      <w:r w:rsidR="70E53143" w:rsidRPr="7EC44A05">
        <w:rPr>
          <w:lang w:val="en-US"/>
        </w:rPr>
        <w:t xml:space="preserve">Flemish </w:t>
      </w:r>
      <w:r w:rsidRPr="7EC44A05">
        <w:rPr>
          <w:lang w:val="en-US"/>
        </w:rPr>
        <w:t>municipality in the year 2022 as found on the website</w:t>
      </w:r>
      <w:r w:rsidR="4B517FDB" w:rsidRPr="7EC44A05">
        <w:rPr>
          <w:lang w:val="en-US"/>
        </w:rPr>
        <w:t xml:space="preserve"> of </w:t>
      </w:r>
      <w:proofErr w:type="spellStart"/>
      <w:r w:rsidR="4B517FDB" w:rsidRPr="7EC44A05">
        <w:rPr>
          <w:lang w:val="en-US"/>
        </w:rPr>
        <w:t>Statistiek</w:t>
      </w:r>
      <w:proofErr w:type="spellEnd"/>
      <w:r w:rsidR="4B517FDB" w:rsidRPr="7EC44A05">
        <w:rPr>
          <w:lang w:val="en-US"/>
        </w:rPr>
        <w:t xml:space="preserve"> </w:t>
      </w:r>
      <w:proofErr w:type="spellStart"/>
      <w:r w:rsidR="4B517FDB" w:rsidRPr="7EC44A05">
        <w:rPr>
          <w:lang w:val="en-US"/>
        </w:rPr>
        <w:t>Vlaanderen</w:t>
      </w:r>
      <w:proofErr w:type="spellEnd"/>
      <w:r w:rsidRPr="7EC44A05">
        <w:rPr>
          <w:lang w:val="en-US"/>
        </w:rPr>
        <w:t xml:space="preserve"> </w:t>
      </w:r>
      <w:r w:rsidR="5AB220A6" w:rsidRPr="7EC44A05">
        <w:rPr>
          <w:lang w:val="en-US"/>
        </w:rPr>
        <w:t>(</w:t>
      </w:r>
      <w:proofErr w:type="spellStart"/>
      <w:r w:rsidR="00A664D2">
        <w:fldChar w:fldCharType="begin"/>
      </w:r>
      <w:r w:rsidR="00A664D2">
        <w:instrText xml:space="preserve"> HYPERLINK "https://statistieken.vlaanderen.be/QvAJAXZfc/notoolbar.htm?document=SVR/SV-Demografie-Stand-Bevolking_fusie2019.qvw&amp;host=QVS%40cwv100154&amp;anonymous=true" \h </w:instrText>
      </w:r>
      <w:r w:rsidR="00A664D2">
        <w:fldChar w:fldCharType="separate"/>
      </w:r>
      <w:r w:rsidR="5AB220A6" w:rsidRPr="7EC44A05">
        <w:rPr>
          <w:rStyle w:val="Hyperlink"/>
          <w:rFonts w:ascii="Calibri" w:eastAsia="Calibri" w:hAnsi="Calibri" w:cs="Calibri"/>
          <w:lang w:val="en-US"/>
        </w:rPr>
        <w:t>Bevolking</w:t>
      </w:r>
      <w:proofErr w:type="spellEnd"/>
      <w:r w:rsidR="5AB220A6" w:rsidRPr="7EC44A05">
        <w:rPr>
          <w:rStyle w:val="Hyperlink"/>
          <w:rFonts w:ascii="Calibri" w:eastAsia="Calibri" w:hAnsi="Calibri" w:cs="Calibri"/>
          <w:lang w:val="en-US"/>
        </w:rPr>
        <w:t xml:space="preserve"> (vlaanderen.be)</w:t>
      </w:r>
      <w:r w:rsidR="00A664D2">
        <w:rPr>
          <w:rStyle w:val="Hyperlink"/>
          <w:rFonts w:ascii="Calibri" w:eastAsia="Calibri" w:hAnsi="Calibri" w:cs="Calibri"/>
          <w:lang w:val="en-US"/>
        </w:rPr>
        <w:fldChar w:fldCharType="end"/>
      </w:r>
      <w:r w:rsidR="5C506E2F" w:rsidRPr="7EC44A05">
        <w:rPr>
          <w:lang w:val="en-US"/>
        </w:rPr>
        <w:t>. For the municipalities in the Brussels</w:t>
      </w:r>
      <w:r w:rsidR="3057CD32" w:rsidRPr="7EC44A05">
        <w:rPr>
          <w:lang w:val="en-US"/>
        </w:rPr>
        <w:t>-C</w:t>
      </w:r>
      <w:r w:rsidR="5C506E2F" w:rsidRPr="7EC44A05">
        <w:rPr>
          <w:lang w:val="en-US"/>
        </w:rPr>
        <w:t xml:space="preserve">apital </w:t>
      </w:r>
      <w:r w:rsidR="4C70EF60" w:rsidRPr="7EC44A05">
        <w:rPr>
          <w:lang w:val="en-US"/>
        </w:rPr>
        <w:t>R</w:t>
      </w:r>
      <w:r w:rsidR="5C506E2F" w:rsidRPr="7EC44A05">
        <w:rPr>
          <w:lang w:val="en-US"/>
        </w:rPr>
        <w:t>egion, the number of inhabita</w:t>
      </w:r>
      <w:r w:rsidR="2FDC6AB9" w:rsidRPr="7EC44A05">
        <w:rPr>
          <w:lang w:val="en-US"/>
        </w:rPr>
        <w:t xml:space="preserve">nts in the year 2022 were found on the website of Bisa (Brussels </w:t>
      </w:r>
      <w:proofErr w:type="spellStart"/>
      <w:r w:rsidR="2FDC6AB9" w:rsidRPr="7EC44A05">
        <w:rPr>
          <w:lang w:val="en-US"/>
        </w:rPr>
        <w:t>instiute</w:t>
      </w:r>
      <w:proofErr w:type="spellEnd"/>
      <w:r w:rsidR="2FDC6AB9" w:rsidRPr="7EC44A05">
        <w:rPr>
          <w:lang w:val="en-US"/>
        </w:rPr>
        <w:t xml:space="preserve"> for Statistics and Analysis) (</w:t>
      </w:r>
      <w:proofErr w:type="spellStart"/>
      <w:r w:rsidR="00A664D2">
        <w:fldChar w:fldCharType="begin"/>
      </w:r>
      <w:r w:rsidR="00A664D2">
        <w:instrText xml:space="preserve"> HYPERLINK "https://bisa.brussels/themas/bevolking/jaarlijkse-evolutie" \h </w:instrText>
      </w:r>
      <w:r w:rsidR="00A664D2">
        <w:fldChar w:fldCharType="separate"/>
      </w:r>
      <w:r w:rsidR="1E228908" w:rsidRPr="7EC44A05">
        <w:rPr>
          <w:rStyle w:val="Hyperlink"/>
          <w:rFonts w:ascii="Calibri" w:eastAsia="Calibri" w:hAnsi="Calibri" w:cs="Calibri"/>
          <w:lang w:val="en-US"/>
        </w:rPr>
        <w:t>Jaarlijkse</w:t>
      </w:r>
      <w:proofErr w:type="spellEnd"/>
      <w:r w:rsidR="1E228908" w:rsidRPr="7EC44A05">
        <w:rPr>
          <w:rStyle w:val="Hyperlink"/>
          <w:rFonts w:ascii="Calibri" w:eastAsia="Calibri" w:hAnsi="Calibri" w:cs="Calibri"/>
          <w:lang w:val="en-US"/>
        </w:rPr>
        <w:t xml:space="preserve"> </w:t>
      </w:r>
      <w:proofErr w:type="spellStart"/>
      <w:r w:rsidR="1E228908" w:rsidRPr="7EC44A05">
        <w:rPr>
          <w:rStyle w:val="Hyperlink"/>
          <w:rFonts w:ascii="Calibri" w:eastAsia="Calibri" w:hAnsi="Calibri" w:cs="Calibri"/>
          <w:lang w:val="en-US"/>
        </w:rPr>
        <w:t>evolutie</w:t>
      </w:r>
      <w:proofErr w:type="spellEnd"/>
      <w:r w:rsidR="1E228908" w:rsidRPr="7EC44A05">
        <w:rPr>
          <w:rStyle w:val="Hyperlink"/>
          <w:rFonts w:ascii="Calibri" w:eastAsia="Calibri" w:hAnsi="Calibri" w:cs="Calibri"/>
          <w:lang w:val="en-US"/>
        </w:rPr>
        <w:t xml:space="preserve"> | IBSA (</w:t>
      </w:r>
      <w:proofErr w:type="spellStart"/>
      <w:r w:rsidR="1E228908" w:rsidRPr="7EC44A05">
        <w:rPr>
          <w:rStyle w:val="Hyperlink"/>
          <w:rFonts w:ascii="Calibri" w:eastAsia="Calibri" w:hAnsi="Calibri" w:cs="Calibri"/>
          <w:lang w:val="en-US"/>
        </w:rPr>
        <w:t>bisa.brussels</w:t>
      </w:r>
      <w:proofErr w:type="spellEnd"/>
      <w:r w:rsidR="1E228908" w:rsidRPr="7EC44A05">
        <w:rPr>
          <w:rStyle w:val="Hyperlink"/>
          <w:rFonts w:ascii="Calibri" w:eastAsia="Calibri" w:hAnsi="Calibri" w:cs="Calibri"/>
          <w:lang w:val="en-US"/>
        </w:rPr>
        <w:t>).</w:t>
      </w:r>
      <w:r w:rsidR="00A664D2">
        <w:rPr>
          <w:rStyle w:val="Hyperlink"/>
          <w:rFonts w:ascii="Calibri" w:eastAsia="Calibri" w:hAnsi="Calibri" w:cs="Calibri"/>
          <w:lang w:val="en-US"/>
        </w:rPr>
        <w:fldChar w:fldCharType="end"/>
      </w:r>
      <w:r w:rsidR="1E228908" w:rsidRPr="7EC44A05">
        <w:rPr>
          <w:lang w:val="en-US"/>
        </w:rPr>
        <w:t xml:space="preserve"> </w:t>
      </w:r>
      <w:r w:rsidR="2FDC6AB9" w:rsidRPr="7EC44A05">
        <w:rPr>
          <w:lang w:val="en-US"/>
        </w:rPr>
        <w:t xml:space="preserve"> </w:t>
      </w:r>
      <w:r w:rsidRPr="7EC44A05">
        <w:rPr>
          <w:lang w:val="en-US"/>
        </w:rPr>
        <w:t xml:space="preserve"> </w:t>
      </w:r>
    </w:p>
    <w:p w14:paraId="35C37C97" w14:textId="4019DA25" w:rsidR="1260DB92" w:rsidRDefault="1260DB92" w:rsidP="7EC44A05">
      <w:pPr>
        <w:pBdr>
          <w:top w:val="single" w:sz="4" w:space="1" w:color="000000"/>
          <w:left w:val="single" w:sz="4" w:space="4" w:color="000000"/>
          <w:bottom w:val="single" w:sz="4" w:space="1" w:color="000000"/>
          <w:right w:val="single" w:sz="4" w:space="4" w:color="000000"/>
        </w:pBdr>
        <w:rPr>
          <w:lang w:val="en-US"/>
        </w:rPr>
      </w:pPr>
      <w:r w:rsidRPr="7EC44A05">
        <w:rPr>
          <w:lang w:val="en-US"/>
        </w:rPr>
        <w:t xml:space="preserve">(c) </w:t>
      </w:r>
      <w:r w:rsidR="2FC0E2E1" w:rsidRPr="7EC44A05">
        <w:rPr>
          <w:lang w:val="en-US"/>
        </w:rPr>
        <w:t>T</w:t>
      </w:r>
      <w:r w:rsidRPr="7EC44A05">
        <w:rPr>
          <w:lang w:val="en-US"/>
        </w:rPr>
        <w:t xml:space="preserve">he number of inhabitants with a migrant background (column </w:t>
      </w:r>
      <w:r w:rsidR="3AA92EF4" w:rsidRPr="7EC44A05">
        <w:rPr>
          <w:lang w:val="en-US"/>
        </w:rPr>
        <w:t>D</w:t>
      </w:r>
      <w:r w:rsidRPr="7EC44A05">
        <w:rPr>
          <w:lang w:val="en-US"/>
        </w:rPr>
        <w:t xml:space="preserve">): the number of inhabitants living in each municipality with a migrant background, as measured on the 1st of January 2022 and found via the website </w:t>
      </w:r>
      <w:proofErr w:type="spellStart"/>
      <w:r w:rsidRPr="7EC44A05">
        <w:rPr>
          <w:lang w:val="en-US"/>
        </w:rPr>
        <w:t>Statbel</w:t>
      </w:r>
      <w:proofErr w:type="spellEnd"/>
      <w:r w:rsidRPr="7EC44A05">
        <w:rPr>
          <w:lang w:val="en-US"/>
        </w:rPr>
        <w:t xml:space="preserve"> (</w:t>
      </w:r>
      <w:hyperlink r:id="rId12" w:history="1">
        <w:proofErr w:type="spellStart"/>
        <w:r w:rsidR="00593B8C" w:rsidRPr="00593B8C">
          <w:rPr>
            <w:color w:val="0000FF"/>
            <w:u w:val="single"/>
          </w:rPr>
          <w:t>Diversiteit</w:t>
        </w:r>
        <w:proofErr w:type="spellEnd"/>
        <w:r w:rsidR="00593B8C" w:rsidRPr="00593B8C">
          <w:rPr>
            <w:color w:val="0000FF"/>
            <w:u w:val="single"/>
          </w:rPr>
          <w:t xml:space="preserve"> </w:t>
        </w:r>
        <w:proofErr w:type="spellStart"/>
        <w:r w:rsidR="00593B8C" w:rsidRPr="00593B8C">
          <w:rPr>
            <w:color w:val="0000FF"/>
            <w:u w:val="single"/>
          </w:rPr>
          <w:t>naar</w:t>
        </w:r>
        <w:proofErr w:type="spellEnd"/>
        <w:r w:rsidR="00593B8C" w:rsidRPr="00593B8C">
          <w:rPr>
            <w:color w:val="0000FF"/>
            <w:u w:val="single"/>
          </w:rPr>
          <w:t xml:space="preserve"> </w:t>
        </w:r>
        <w:proofErr w:type="spellStart"/>
        <w:r w:rsidR="00593B8C" w:rsidRPr="00593B8C">
          <w:rPr>
            <w:color w:val="0000FF"/>
            <w:u w:val="single"/>
          </w:rPr>
          <w:t>herkomst</w:t>
        </w:r>
        <w:proofErr w:type="spellEnd"/>
        <w:r w:rsidR="00593B8C" w:rsidRPr="00593B8C">
          <w:rPr>
            <w:color w:val="0000FF"/>
            <w:u w:val="single"/>
          </w:rPr>
          <w:t xml:space="preserve"> in </w:t>
        </w:r>
        <w:proofErr w:type="spellStart"/>
        <w:r w:rsidR="00593B8C" w:rsidRPr="00593B8C">
          <w:rPr>
            <w:color w:val="0000FF"/>
            <w:u w:val="single"/>
          </w:rPr>
          <w:t>België</w:t>
        </w:r>
        <w:proofErr w:type="spellEnd"/>
        <w:r w:rsidR="00593B8C" w:rsidRPr="00593B8C">
          <w:rPr>
            <w:color w:val="0000FF"/>
            <w:u w:val="single"/>
          </w:rPr>
          <w:t xml:space="preserve"> | </w:t>
        </w:r>
        <w:proofErr w:type="spellStart"/>
        <w:r w:rsidR="00593B8C" w:rsidRPr="00593B8C">
          <w:rPr>
            <w:color w:val="0000FF"/>
            <w:u w:val="single"/>
          </w:rPr>
          <w:t>Statbel</w:t>
        </w:r>
        <w:proofErr w:type="spellEnd"/>
        <w:r w:rsidR="00593B8C" w:rsidRPr="00593B8C">
          <w:rPr>
            <w:color w:val="0000FF"/>
            <w:u w:val="single"/>
          </w:rPr>
          <w:t xml:space="preserve"> (fgov.be)</w:t>
        </w:r>
      </w:hyperlink>
      <w:r w:rsidR="00593B8C">
        <w:t xml:space="preserve"> </w:t>
      </w:r>
      <w:r w:rsidRPr="7EC44A05">
        <w:rPr>
          <w:lang w:val="en-US"/>
        </w:rPr>
        <w:t xml:space="preserve">&gt; </w:t>
      </w:r>
      <w:proofErr w:type="spellStart"/>
      <w:r w:rsidRPr="7EC44A05">
        <w:rPr>
          <w:lang w:val="en-US"/>
        </w:rPr>
        <w:t>herkomst</w:t>
      </w:r>
      <w:proofErr w:type="spellEnd"/>
      <w:r w:rsidRPr="7EC44A05">
        <w:rPr>
          <w:lang w:val="en-US"/>
        </w:rPr>
        <w:t xml:space="preserve"> per </w:t>
      </w:r>
      <w:proofErr w:type="spellStart"/>
      <w:r w:rsidRPr="7EC44A05">
        <w:rPr>
          <w:lang w:val="en-US"/>
        </w:rPr>
        <w:t>gemeente</w:t>
      </w:r>
      <w:proofErr w:type="spellEnd"/>
      <w:r w:rsidRPr="7EC44A05">
        <w:rPr>
          <w:lang w:val="en-US"/>
        </w:rPr>
        <w:t xml:space="preserve"> &gt; </w:t>
      </w:r>
      <w:proofErr w:type="spellStart"/>
      <w:r w:rsidRPr="7EC44A05">
        <w:rPr>
          <w:lang w:val="en-US"/>
        </w:rPr>
        <w:t>Totaal</w:t>
      </w:r>
      <w:proofErr w:type="spellEnd"/>
      <w:r w:rsidRPr="7EC44A05">
        <w:rPr>
          <w:lang w:val="en-US"/>
        </w:rPr>
        <w:t xml:space="preserve"> </w:t>
      </w:r>
      <w:proofErr w:type="spellStart"/>
      <w:r w:rsidRPr="7EC44A05">
        <w:rPr>
          <w:lang w:val="en-US"/>
        </w:rPr>
        <w:t>Belg</w:t>
      </w:r>
      <w:proofErr w:type="spellEnd"/>
      <w:r w:rsidRPr="7EC44A05">
        <w:rPr>
          <w:lang w:val="en-US"/>
        </w:rPr>
        <w:t xml:space="preserve"> met </w:t>
      </w:r>
      <w:proofErr w:type="spellStart"/>
      <w:r w:rsidRPr="7EC44A05">
        <w:rPr>
          <w:lang w:val="en-US"/>
        </w:rPr>
        <w:t>een</w:t>
      </w:r>
      <w:proofErr w:type="spellEnd"/>
      <w:r w:rsidRPr="7EC44A05">
        <w:rPr>
          <w:lang w:val="en-US"/>
        </w:rPr>
        <w:t xml:space="preserve"> </w:t>
      </w:r>
      <w:proofErr w:type="spellStart"/>
      <w:r w:rsidRPr="7EC44A05">
        <w:rPr>
          <w:lang w:val="en-US"/>
        </w:rPr>
        <w:t>buitenlandse</w:t>
      </w:r>
      <w:proofErr w:type="spellEnd"/>
      <w:r w:rsidRPr="7EC44A05">
        <w:rPr>
          <w:lang w:val="en-US"/>
        </w:rPr>
        <w:t xml:space="preserve"> </w:t>
      </w:r>
      <w:proofErr w:type="spellStart"/>
      <w:r w:rsidRPr="7EC44A05">
        <w:rPr>
          <w:lang w:val="en-US"/>
        </w:rPr>
        <w:t>achtergrond</w:t>
      </w:r>
      <w:proofErr w:type="spellEnd"/>
      <w:r w:rsidRPr="7EC44A05">
        <w:rPr>
          <w:lang w:val="en-US"/>
        </w:rPr>
        <w:t xml:space="preserve">). </w:t>
      </w:r>
      <w:r w:rsidR="50A37171" w:rsidRPr="7EC44A05">
        <w:rPr>
          <w:lang w:val="en-US"/>
        </w:rPr>
        <w:t>A person having a m</w:t>
      </w:r>
      <w:r w:rsidRPr="7EC44A05">
        <w:rPr>
          <w:lang w:val="en-US"/>
        </w:rPr>
        <w:t>igrant background is defined as a</w:t>
      </w:r>
      <w:r w:rsidR="35E19A48" w:rsidRPr="7EC44A05">
        <w:rPr>
          <w:lang w:val="en-US"/>
        </w:rPr>
        <w:t>n individual</w:t>
      </w:r>
      <w:r w:rsidRPr="7EC44A05">
        <w:rPr>
          <w:lang w:val="en-US"/>
        </w:rPr>
        <w:t xml:space="preserve"> having at least one parent that was first registered under a different nationality than the Belgian nationality</w:t>
      </w:r>
      <w:r w:rsidR="18C0DF90" w:rsidRPr="7EC44A05">
        <w:rPr>
          <w:lang w:val="en-US"/>
        </w:rPr>
        <w:t>;</w:t>
      </w:r>
      <w:r w:rsidRPr="7EC44A05">
        <w:rPr>
          <w:lang w:val="en-US"/>
        </w:rPr>
        <w:t xml:space="preserve">   </w:t>
      </w:r>
    </w:p>
    <w:p w14:paraId="1CB8E0FB" w14:textId="56A9D2AA" w:rsidR="1260DB92" w:rsidRDefault="1260DB92" w:rsidP="7EC44A05">
      <w:pPr>
        <w:pBdr>
          <w:top w:val="single" w:sz="4" w:space="1" w:color="000000"/>
          <w:left w:val="single" w:sz="4" w:space="4" w:color="000000"/>
          <w:bottom w:val="single" w:sz="4" w:space="1" w:color="000000"/>
          <w:right w:val="single" w:sz="4" w:space="4" w:color="000000"/>
        </w:pBdr>
        <w:rPr>
          <w:rFonts w:ascii="Calibri" w:eastAsia="Calibri" w:hAnsi="Calibri" w:cs="Calibri"/>
          <w:lang w:val="en-US"/>
        </w:rPr>
      </w:pPr>
      <w:r w:rsidRPr="7EC44A05">
        <w:rPr>
          <w:lang w:val="en-US"/>
        </w:rPr>
        <w:t xml:space="preserve">(d) </w:t>
      </w:r>
      <w:r w:rsidR="66D5EAD2" w:rsidRPr="7EC44A05">
        <w:rPr>
          <w:lang w:val="en-US"/>
        </w:rPr>
        <w:t>T</w:t>
      </w:r>
      <w:r w:rsidRPr="7EC44A05">
        <w:rPr>
          <w:lang w:val="en-US"/>
        </w:rPr>
        <w:t xml:space="preserve">he number of jobseekers (column </w:t>
      </w:r>
      <w:r w:rsidR="23DDD114" w:rsidRPr="7EC44A05">
        <w:rPr>
          <w:lang w:val="en-US"/>
        </w:rPr>
        <w:t>E</w:t>
      </w:r>
      <w:r w:rsidRPr="7EC44A05">
        <w:rPr>
          <w:lang w:val="en-US"/>
        </w:rPr>
        <w:t xml:space="preserve">): the number of inhabitants of each </w:t>
      </w:r>
      <w:r w:rsidR="6EDC5CA7" w:rsidRPr="7EC44A05">
        <w:rPr>
          <w:lang w:val="en-US"/>
        </w:rPr>
        <w:t xml:space="preserve">Flemish </w:t>
      </w:r>
      <w:r w:rsidRPr="7EC44A05">
        <w:rPr>
          <w:lang w:val="en-US"/>
        </w:rPr>
        <w:t>municipality that are jobseekers as of December 2022, and as found on the website of VDAB (</w:t>
      </w:r>
      <w:proofErr w:type="spellStart"/>
      <w:r w:rsidRPr="7EC44A05">
        <w:rPr>
          <w:lang w:val="en-US"/>
        </w:rPr>
        <w:t>Arvastat</w:t>
      </w:r>
      <w:proofErr w:type="spellEnd"/>
      <w:r w:rsidRPr="7EC44A05">
        <w:rPr>
          <w:lang w:val="en-US"/>
        </w:rPr>
        <w:t xml:space="preserve"> (vdab.be) &gt; </w:t>
      </w:r>
      <w:proofErr w:type="spellStart"/>
      <w:r w:rsidRPr="7EC44A05">
        <w:rPr>
          <w:lang w:val="en-US"/>
        </w:rPr>
        <w:t>Kerngetallen</w:t>
      </w:r>
      <w:proofErr w:type="spellEnd"/>
      <w:r w:rsidRPr="7EC44A05">
        <w:rPr>
          <w:lang w:val="en-US"/>
        </w:rPr>
        <w:t xml:space="preserve"> – </w:t>
      </w:r>
      <w:proofErr w:type="spellStart"/>
      <w:r w:rsidRPr="7EC44A05">
        <w:rPr>
          <w:lang w:val="en-US"/>
        </w:rPr>
        <w:t>Werkzoekenden</w:t>
      </w:r>
      <w:proofErr w:type="spellEnd"/>
      <w:r w:rsidRPr="7EC44A05">
        <w:rPr>
          <w:lang w:val="en-US"/>
        </w:rPr>
        <w:t xml:space="preserve"> </w:t>
      </w:r>
      <w:proofErr w:type="spellStart"/>
      <w:r w:rsidRPr="7EC44A05">
        <w:rPr>
          <w:lang w:val="en-US"/>
        </w:rPr>
        <w:t>zonder</w:t>
      </w:r>
      <w:proofErr w:type="spellEnd"/>
      <w:r w:rsidRPr="7EC44A05">
        <w:rPr>
          <w:lang w:val="en-US"/>
        </w:rPr>
        <w:t xml:space="preserve"> </w:t>
      </w:r>
      <w:proofErr w:type="spellStart"/>
      <w:r w:rsidRPr="7EC44A05">
        <w:rPr>
          <w:lang w:val="en-US"/>
        </w:rPr>
        <w:t>werk</w:t>
      </w:r>
      <w:proofErr w:type="spellEnd"/>
      <w:r w:rsidRPr="7EC44A05">
        <w:rPr>
          <w:lang w:val="en-US"/>
        </w:rPr>
        <w:t xml:space="preserve">). </w:t>
      </w:r>
      <w:r w:rsidR="00CC803A" w:rsidRPr="7EC44A05">
        <w:rPr>
          <w:lang w:val="en-US"/>
        </w:rPr>
        <w:t>For the municipalities in the Brussels</w:t>
      </w:r>
      <w:r w:rsidR="22F803FB" w:rsidRPr="7EC44A05">
        <w:rPr>
          <w:lang w:val="en-US"/>
        </w:rPr>
        <w:t>-C</w:t>
      </w:r>
      <w:r w:rsidR="00CC803A" w:rsidRPr="7EC44A05">
        <w:rPr>
          <w:lang w:val="en-US"/>
        </w:rPr>
        <w:t xml:space="preserve">apital </w:t>
      </w:r>
      <w:r w:rsidR="56B00A81" w:rsidRPr="7EC44A05">
        <w:rPr>
          <w:lang w:val="en-US"/>
        </w:rPr>
        <w:t>R</w:t>
      </w:r>
      <w:r w:rsidR="00CC803A" w:rsidRPr="7EC44A05">
        <w:rPr>
          <w:lang w:val="en-US"/>
        </w:rPr>
        <w:t xml:space="preserve">egion, the number of jobseekers were found on the website of </w:t>
      </w:r>
      <w:proofErr w:type="spellStart"/>
      <w:r w:rsidR="00CC803A" w:rsidRPr="7EC44A05">
        <w:rPr>
          <w:lang w:val="en-US"/>
        </w:rPr>
        <w:t>Actiris</w:t>
      </w:r>
      <w:proofErr w:type="spellEnd"/>
      <w:r w:rsidR="00CC803A" w:rsidRPr="7EC44A05">
        <w:rPr>
          <w:lang w:val="en-US"/>
        </w:rPr>
        <w:t xml:space="preserve"> (</w:t>
      </w:r>
      <w:proofErr w:type="spellStart"/>
      <w:r w:rsidR="00A664D2">
        <w:fldChar w:fldCharType="begin"/>
      </w:r>
      <w:r w:rsidR="00A664D2">
        <w:instrText xml:space="preserve"> HYPERLINK "https://www.actiris.brussels/nl/burgers/cijfers/" \h </w:instrText>
      </w:r>
      <w:r w:rsidR="00A664D2">
        <w:fldChar w:fldCharType="separate"/>
      </w:r>
      <w:r w:rsidR="00CC803A" w:rsidRPr="7EC44A05">
        <w:rPr>
          <w:rStyle w:val="Hyperlink"/>
          <w:rFonts w:ascii="Calibri" w:eastAsia="Calibri" w:hAnsi="Calibri" w:cs="Calibri"/>
          <w:lang w:val="en-US"/>
        </w:rPr>
        <w:t>Cijfers</w:t>
      </w:r>
      <w:proofErr w:type="spellEnd"/>
      <w:r w:rsidR="00CC803A" w:rsidRPr="7EC44A05">
        <w:rPr>
          <w:rStyle w:val="Hyperlink"/>
          <w:rFonts w:ascii="Calibri" w:eastAsia="Calibri" w:hAnsi="Calibri" w:cs="Calibri"/>
          <w:lang w:val="en-US"/>
        </w:rPr>
        <w:t xml:space="preserve"> | </w:t>
      </w:r>
      <w:proofErr w:type="spellStart"/>
      <w:r w:rsidR="00CC803A" w:rsidRPr="7EC44A05">
        <w:rPr>
          <w:rStyle w:val="Hyperlink"/>
          <w:rFonts w:ascii="Calibri" w:eastAsia="Calibri" w:hAnsi="Calibri" w:cs="Calibri"/>
          <w:lang w:val="en-US"/>
        </w:rPr>
        <w:t>Actiris</w:t>
      </w:r>
      <w:proofErr w:type="spellEnd"/>
      <w:r w:rsidR="00CC803A" w:rsidRPr="7EC44A05">
        <w:rPr>
          <w:rStyle w:val="Hyperlink"/>
          <w:rFonts w:ascii="Calibri" w:eastAsia="Calibri" w:hAnsi="Calibri" w:cs="Calibri"/>
          <w:lang w:val="en-US"/>
        </w:rPr>
        <w:t>).</w:t>
      </w:r>
      <w:r w:rsidR="00A664D2">
        <w:rPr>
          <w:rStyle w:val="Hyperlink"/>
          <w:rFonts w:ascii="Calibri" w:eastAsia="Calibri" w:hAnsi="Calibri" w:cs="Calibri"/>
          <w:lang w:val="en-US"/>
        </w:rPr>
        <w:fldChar w:fldCharType="end"/>
      </w:r>
      <w:r w:rsidR="00CC803A" w:rsidRPr="7EC44A05">
        <w:rPr>
          <w:rFonts w:ascii="Calibri" w:eastAsia="Calibri" w:hAnsi="Calibri" w:cs="Calibri"/>
          <w:lang w:val="en-US"/>
        </w:rPr>
        <w:t xml:space="preserve"> The most recent numbers are reported, which are these of 2020. </w:t>
      </w:r>
    </w:p>
    <w:p w14:paraId="0E3AD1C8" w14:textId="3459B9C1" w:rsidR="007C2F5B" w:rsidRPr="00B31636" w:rsidRDefault="007C2F5B" w:rsidP="4C46D7A0">
      <w:pPr>
        <w:pBdr>
          <w:top w:val="single" w:sz="4" w:space="1" w:color="000000"/>
          <w:left w:val="single" w:sz="4" w:space="4" w:color="000000"/>
          <w:bottom w:val="single" w:sz="4" w:space="1" w:color="000000"/>
          <w:right w:val="single" w:sz="4" w:space="4" w:color="000000"/>
        </w:pBdr>
        <w:rPr>
          <w:lang w:val="en-US"/>
        </w:rPr>
      </w:pPr>
      <w:r w:rsidRPr="4C46D7A0">
        <w:rPr>
          <w:b/>
          <w:bCs/>
          <w:lang w:val="en-US"/>
        </w:rPr>
        <w:lastRenderedPageBreak/>
        <w:t>Element (</w:t>
      </w:r>
      <w:r w:rsidR="0382E278" w:rsidRPr="4C46D7A0">
        <w:rPr>
          <w:b/>
          <w:bCs/>
          <w:lang w:val="en-US"/>
        </w:rPr>
        <w:t>i</w:t>
      </w:r>
      <w:r w:rsidRPr="4C46D7A0">
        <w:rPr>
          <w:b/>
          <w:bCs/>
          <w:lang w:val="en-US"/>
        </w:rPr>
        <w:t>v)</w:t>
      </w:r>
      <w:r w:rsidRPr="4C46D7A0">
        <w:rPr>
          <w:lang w:val="en-US"/>
        </w:rPr>
        <w:t>: The implementation of the investment shall be completed by</w:t>
      </w:r>
      <w:r w:rsidR="0059327A" w:rsidRPr="4C46D7A0">
        <w:rPr>
          <w:lang w:val="en-US"/>
        </w:rPr>
        <w:t xml:space="preserve"> </w:t>
      </w:r>
      <w:r w:rsidRPr="4C46D7A0">
        <w:rPr>
          <w:lang w:val="en-US"/>
        </w:rPr>
        <w:t>December</w:t>
      </w:r>
      <w:r w:rsidR="0059327A" w:rsidRPr="4C46D7A0">
        <w:rPr>
          <w:lang w:val="en-US"/>
        </w:rPr>
        <w:t xml:space="preserve"> 31</w:t>
      </w:r>
      <w:r w:rsidR="0059327A" w:rsidRPr="4C46D7A0">
        <w:rPr>
          <w:vertAlign w:val="superscript"/>
          <w:lang w:val="en-US"/>
        </w:rPr>
        <w:t>st</w:t>
      </w:r>
      <w:r w:rsidR="0059327A" w:rsidRPr="4C46D7A0">
        <w:rPr>
          <w:lang w:val="en-US"/>
        </w:rPr>
        <w:t>,</w:t>
      </w:r>
      <w:r w:rsidRPr="4C46D7A0">
        <w:rPr>
          <w:lang w:val="en-US"/>
        </w:rPr>
        <w:t xml:space="preserve"> 2022</w:t>
      </w:r>
      <w:r w:rsidR="0059327A" w:rsidRPr="4C46D7A0">
        <w:rPr>
          <w:lang w:val="en-US"/>
        </w:rPr>
        <w:t>.</w:t>
      </w:r>
    </w:p>
    <w:p w14:paraId="5B7FAE73" w14:textId="2EDD6C76" w:rsidR="76B09E1F" w:rsidRDefault="107B62C9" w:rsidP="51F95D80">
      <w:pPr>
        <w:pBdr>
          <w:top w:val="single" w:sz="4" w:space="1" w:color="000000"/>
          <w:left w:val="single" w:sz="4" w:space="4" w:color="000000"/>
          <w:bottom w:val="single" w:sz="4" w:space="1" w:color="000000"/>
          <w:right w:val="single" w:sz="4" w:space="4" w:color="000000"/>
        </w:pBdr>
        <w:rPr>
          <w:lang w:val="en-US"/>
        </w:rPr>
      </w:pPr>
      <w:r w:rsidRPr="51F95D80">
        <w:rPr>
          <w:lang w:val="en-US"/>
        </w:rPr>
        <w:t xml:space="preserve">As described in the National Plan for Recovery and Resilience (NL - </w:t>
      </w:r>
      <w:proofErr w:type="spellStart"/>
      <w:r w:rsidRPr="51F95D80">
        <w:rPr>
          <w:lang w:val="en-US"/>
        </w:rPr>
        <w:t>Nationaal</w:t>
      </w:r>
      <w:proofErr w:type="spellEnd"/>
      <w:r w:rsidRPr="51F95D80">
        <w:rPr>
          <w:lang w:val="en-US"/>
        </w:rPr>
        <w:t xml:space="preserve"> plan </w:t>
      </w:r>
      <w:proofErr w:type="spellStart"/>
      <w:r w:rsidRPr="51F95D80">
        <w:rPr>
          <w:lang w:val="en-US"/>
        </w:rPr>
        <w:t>voor</w:t>
      </w:r>
      <w:proofErr w:type="spellEnd"/>
      <w:r w:rsidRPr="51F95D80">
        <w:rPr>
          <w:lang w:val="en-US"/>
        </w:rPr>
        <w:t xml:space="preserve"> </w:t>
      </w:r>
      <w:proofErr w:type="spellStart"/>
      <w:r w:rsidRPr="51F95D80">
        <w:rPr>
          <w:lang w:val="en-US"/>
        </w:rPr>
        <w:t>herstel</w:t>
      </w:r>
      <w:proofErr w:type="spellEnd"/>
      <w:r w:rsidRPr="51F95D80">
        <w:rPr>
          <w:lang w:val="en-US"/>
        </w:rPr>
        <w:t xml:space="preserve"> </w:t>
      </w:r>
      <w:proofErr w:type="spellStart"/>
      <w:r w:rsidRPr="51F95D80">
        <w:rPr>
          <w:lang w:val="en-US"/>
        </w:rPr>
        <w:t>een</w:t>
      </w:r>
      <w:proofErr w:type="spellEnd"/>
      <w:r w:rsidRPr="51F95D80">
        <w:rPr>
          <w:lang w:val="en-US"/>
        </w:rPr>
        <w:t xml:space="preserve"> veerkracht_1.pdf (belgium.be) &gt; P.395) the Digibank project will be rolled out in two phases during the first quarter of 2021 until the </w:t>
      </w:r>
      <w:r w:rsidR="6576A046" w:rsidRPr="51F95D80">
        <w:rPr>
          <w:lang w:val="en-US"/>
        </w:rPr>
        <w:t>second</w:t>
      </w:r>
      <w:r w:rsidRPr="51F95D80">
        <w:rPr>
          <w:lang w:val="en-US"/>
        </w:rPr>
        <w:t xml:space="preserve"> quarter </w:t>
      </w:r>
      <w:r w:rsidR="06E1ADDA" w:rsidRPr="51F95D80">
        <w:rPr>
          <w:lang w:val="en-US"/>
        </w:rPr>
        <w:t xml:space="preserve">of </w:t>
      </w:r>
      <w:r w:rsidRPr="51F95D80">
        <w:rPr>
          <w:lang w:val="en-US"/>
        </w:rPr>
        <w:t>202</w:t>
      </w:r>
      <w:r w:rsidR="5337B62F" w:rsidRPr="51F95D80">
        <w:rPr>
          <w:lang w:val="en-US"/>
        </w:rPr>
        <w:t>6</w:t>
      </w:r>
      <w:r w:rsidR="54835C38" w:rsidRPr="51F95D80">
        <w:rPr>
          <w:lang w:val="en-US"/>
        </w:rPr>
        <w:t xml:space="preserve"> (an extension of the original date was implemented)</w:t>
      </w:r>
      <w:r w:rsidRPr="51F95D80">
        <w:rPr>
          <w:lang w:val="en-US"/>
        </w:rPr>
        <w:t>. The first phase, 'Description of strategy and call for projects’, started during the second quarter 2021 and end</w:t>
      </w:r>
      <w:r w:rsidR="44B898D9" w:rsidRPr="51F95D80">
        <w:rPr>
          <w:lang w:val="en-US"/>
        </w:rPr>
        <w:t>ed</w:t>
      </w:r>
      <w:r w:rsidRPr="51F95D80">
        <w:rPr>
          <w:lang w:val="en-US"/>
        </w:rPr>
        <w:t xml:space="preserve"> in the last quarter of 2022 (31st of December 2022). The second phase, ‘Partnership creation and deployment of selected projects’, continues</w:t>
      </w:r>
      <w:r w:rsidR="02D58601" w:rsidRPr="51F95D80">
        <w:rPr>
          <w:lang w:val="en-US"/>
        </w:rPr>
        <w:t xml:space="preserve"> until the </w:t>
      </w:r>
      <w:r w:rsidR="7BAB6FB1" w:rsidRPr="51F95D80">
        <w:rPr>
          <w:lang w:val="en-US"/>
        </w:rPr>
        <w:t>second</w:t>
      </w:r>
      <w:r w:rsidR="02D58601" w:rsidRPr="51F95D80">
        <w:rPr>
          <w:lang w:val="en-US"/>
        </w:rPr>
        <w:t xml:space="preserve"> quarter of 2026</w:t>
      </w:r>
      <w:r w:rsidRPr="51F95D80">
        <w:rPr>
          <w:lang w:val="en-US"/>
        </w:rPr>
        <w:t>.</w:t>
      </w:r>
      <w:r w:rsidR="6CB62431" w:rsidRPr="51F95D80">
        <w:rPr>
          <w:lang w:val="en-US"/>
        </w:rPr>
        <w:t xml:space="preserve"> The date </w:t>
      </w:r>
      <w:r w:rsidR="3E93D47E" w:rsidRPr="51F95D80">
        <w:rPr>
          <w:lang w:val="en-US"/>
        </w:rPr>
        <w:t xml:space="preserve">of agreement </w:t>
      </w:r>
      <w:r w:rsidR="6CB62431" w:rsidRPr="51F95D80">
        <w:rPr>
          <w:lang w:val="en-US"/>
        </w:rPr>
        <w:t xml:space="preserve">can be found </w:t>
      </w:r>
      <w:r w:rsidR="15DAAF41" w:rsidRPr="51F95D80">
        <w:rPr>
          <w:lang w:val="en-US"/>
        </w:rPr>
        <w:t>for each partnership</w:t>
      </w:r>
      <w:r w:rsidR="6CB62431" w:rsidRPr="51F95D80">
        <w:rPr>
          <w:lang w:val="en-US"/>
        </w:rPr>
        <w:t xml:space="preserve"> in the Digibank partnership</w:t>
      </w:r>
      <w:r w:rsidR="16783988" w:rsidRPr="51F95D80">
        <w:rPr>
          <w:lang w:val="en-US"/>
        </w:rPr>
        <w:t xml:space="preserve"> in the document </w:t>
      </w:r>
      <w:r w:rsidR="00A664D2" w:rsidRPr="7EC44A05">
        <w:rPr>
          <w:lang w:val="en-US"/>
        </w:rPr>
        <w:t xml:space="preserve">BE-C[C51]-I[I-411]-T[149] Signed Digibank partnership </w:t>
      </w:r>
      <w:r w:rsidR="00A664D2" w:rsidRPr="2E4E7AC6">
        <w:rPr>
          <w:i/>
          <w:iCs/>
          <w:lang w:val="en-US"/>
        </w:rPr>
        <w:t xml:space="preserve">Name </w:t>
      </w:r>
      <w:proofErr w:type="spellStart"/>
      <w:r w:rsidR="00A664D2" w:rsidRPr="6625E04B">
        <w:rPr>
          <w:i/>
          <w:iCs/>
          <w:lang w:val="en-US"/>
        </w:rPr>
        <w:t>digibank</w:t>
      </w:r>
      <w:proofErr w:type="spellEnd"/>
      <w:r w:rsidR="00A664D2" w:rsidRPr="6625E04B">
        <w:rPr>
          <w:i/>
          <w:iCs/>
          <w:lang w:val="en-US"/>
        </w:rPr>
        <w:t xml:space="preserve"> </w:t>
      </w:r>
      <w:r w:rsidR="00A664D2" w:rsidRPr="7EC44A05">
        <w:rPr>
          <w:lang w:val="en-US"/>
        </w:rPr>
        <w:t>[</w:t>
      </w:r>
      <w:r w:rsidR="00A664D2" w:rsidRPr="7EC44A05">
        <w:rPr>
          <w:i/>
          <w:iCs/>
          <w:lang w:val="en-US"/>
        </w:rPr>
        <w:t>number of Digibank</w:t>
      </w:r>
      <w:r w:rsidR="00A664D2">
        <w:rPr>
          <w:i/>
          <w:iCs/>
          <w:lang w:val="en-US"/>
        </w:rPr>
        <w:t xml:space="preserve"> round</w:t>
      </w:r>
      <w:r w:rsidR="00A664D2" w:rsidRPr="7EC44A05">
        <w:rPr>
          <w:lang w:val="en-US"/>
        </w:rPr>
        <w:t>]</w:t>
      </w:r>
      <w:r w:rsidR="16783988" w:rsidRPr="51F95D80">
        <w:rPr>
          <w:lang w:val="en-US"/>
        </w:rPr>
        <w:t xml:space="preserve">. </w:t>
      </w:r>
      <w:bookmarkStart w:id="3" w:name="_Hlk154003684"/>
      <w:r w:rsidR="006B7045">
        <w:rPr>
          <w:lang w:val="en-US"/>
        </w:rPr>
        <w:t>An example of this document</w:t>
      </w:r>
      <w:r w:rsidR="00A613EB">
        <w:rPr>
          <w:lang w:val="en-US"/>
        </w:rPr>
        <w:t>, for ‘</w:t>
      </w:r>
      <w:proofErr w:type="spellStart"/>
      <w:r w:rsidR="00A613EB">
        <w:rPr>
          <w:lang w:val="en-US"/>
        </w:rPr>
        <w:t>Digibanken</w:t>
      </w:r>
      <w:proofErr w:type="spellEnd"/>
      <w:r w:rsidR="00A613EB">
        <w:rPr>
          <w:lang w:val="en-US"/>
        </w:rPr>
        <w:t xml:space="preserve"> Gent’,</w:t>
      </w:r>
      <w:r w:rsidR="006B7045">
        <w:rPr>
          <w:lang w:val="en-US"/>
        </w:rPr>
        <w:t xml:space="preserve"> is included. </w:t>
      </w:r>
      <w:r w:rsidRPr="51F95D80">
        <w:rPr>
          <w:lang w:val="en-US"/>
        </w:rPr>
        <w:t xml:space="preserve"> </w:t>
      </w:r>
      <w:bookmarkEnd w:id="3"/>
    </w:p>
    <w:p w14:paraId="0254E040" w14:textId="4989B789" w:rsidR="00F26602" w:rsidRPr="00B31636" w:rsidRDefault="00F26602" w:rsidP="7D341405">
      <w:pPr>
        <w:spacing w:after="0" w:line="240" w:lineRule="auto"/>
        <w:rPr>
          <w:b/>
          <w:bCs/>
          <w:u w:val="single"/>
          <w:lang w:val="en-US"/>
        </w:rPr>
      </w:pPr>
    </w:p>
    <w:p w14:paraId="5AF1E454" w14:textId="77777777" w:rsidR="00AF3855" w:rsidRPr="00757733" w:rsidRDefault="00AF3855" w:rsidP="00AF3855">
      <w:pPr>
        <w:spacing w:after="0" w:line="240" w:lineRule="auto"/>
        <w:rPr>
          <w:b/>
          <w:bCs/>
          <w:u w:val="single"/>
          <w:lang w:val="en-GB"/>
        </w:rPr>
      </w:pPr>
      <w:r>
        <w:rPr>
          <w:b/>
          <w:bCs/>
          <w:u w:val="single"/>
          <w:lang w:val="en-GB"/>
        </w:rPr>
        <w:t>A</w:t>
      </w:r>
      <w:r w:rsidRPr="00757733">
        <w:rPr>
          <w:b/>
          <w:bCs/>
          <w:u w:val="single"/>
          <w:lang w:val="en-GB"/>
        </w:rPr>
        <w:t xml:space="preserve">chievement of the </w:t>
      </w:r>
      <w:r>
        <w:rPr>
          <w:b/>
          <w:bCs/>
          <w:u w:val="single"/>
          <w:lang w:val="en-GB"/>
        </w:rPr>
        <w:t>requirements in the description</w:t>
      </w:r>
      <w:r w:rsidRPr="00757733">
        <w:rPr>
          <w:b/>
          <w:bCs/>
          <w:u w:val="single"/>
          <w:lang w:val="en-GB"/>
        </w:rPr>
        <w:t xml:space="preserve"> of the measure:</w:t>
      </w:r>
    </w:p>
    <w:p w14:paraId="0CD15A9D" w14:textId="77777777" w:rsidR="00AF3855" w:rsidRDefault="00AF3855" w:rsidP="00AF3855">
      <w:pPr>
        <w:spacing w:after="0" w:line="240" w:lineRule="auto"/>
        <w:rPr>
          <w:lang w:val="en-GB"/>
        </w:rPr>
      </w:pPr>
    </w:p>
    <w:p w14:paraId="1C3040DA" w14:textId="77777777" w:rsidR="00AF3855" w:rsidRDefault="00AF3855" w:rsidP="00AF3855">
      <w:pPr>
        <w:spacing w:after="0" w:line="240" w:lineRule="auto"/>
        <w:rPr>
          <w:b/>
          <w:i/>
          <w:lang w:val="en-GB"/>
        </w:rPr>
      </w:pPr>
    </w:p>
    <w:p w14:paraId="78C8B076" w14:textId="40125150" w:rsidR="00AF3855" w:rsidRPr="008B44DB" w:rsidRDefault="008B44DB" w:rsidP="00AF3855">
      <w:pPr>
        <w:pBdr>
          <w:top w:val="single" w:sz="4" w:space="1" w:color="auto"/>
          <w:left w:val="single" w:sz="4" w:space="4" w:color="auto"/>
          <w:bottom w:val="single" w:sz="4" w:space="1" w:color="auto"/>
          <w:right w:val="single" w:sz="4" w:space="4" w:color="auto"/>
        </w:pBdr>
        <w:rPr>
          <w:rFonts w:ascii="Calibri" w:eastAsia="Calibri" w:hAnsi="Calibri" w:cs="Times New Roman"/>
          <w:b/>
          <w:bCs/>
          <w:u w:val="single"/>
          <w:lang w:val="en-GB"/>
        </w:rPr>
      </w:pPr>
      <w:r w:rsidRPr="001B1C3A">
        <w:rPr>
          <w:rFonts w:ascii="Calibri" w:eastAsia="Calibri" w:hAnsi="Calibri" w:cs="Times New Roman"/>
          <w:b/>
          <w:bCs/>
          <w:u w:val="single"/>
          <w:lang w:val="en-GB"/>
        </w:rPr>
        <w:t xml:space="preserve">Measure: Investment </w:t>
      </w:r>
      <w:r>
        <w:rPr>
          <w:rFonts w:ascii="Calibri" w:eastAsia="Calibri" w:hAnsi="Calibri" w:cs="Times New Roman"/>
          <w:b/>
          <w:bCs/>
          <w:u w:val="single"/>
          <w:lang w:val="en-GB"/>
        </w:rPr>
        <w:t>I-4.11</w:t>
      </w:r>
      <w:r w:rsidR="00AF3855" w:rsidRPr="00056D29">
        <w:rPr>
          <w:i/>
          <w:iCs/>
          <w:u w:val="single"/>
          <w:lang w:val="en-GB"/>
        </w:rPr>
        <w:t xml:space="preserve">: </w:t>
      </w:r>
      <w:r w:rsidR="00BF127A" w:rsidRPr="008B44DB">
        <w:rPr>
          <w:lang w:val="en-GB"/>
        </w:rPr>
        <w:t>Digibank partnerships</w:t>
      </w:r>
    </w:p>
    <w:p w14:paraId="4FD79F0B" w14:textId="47C339FA" w:rsidR="00CE6E80" w:rsidRPr="00595CEE" w:rsidRDefault="00230AD3" w:rsidP="00CE6E80">
      <w:pPr>
        <w:pBdr>
          <w:top w:val="single" w:sz="4" w:space="1" w:color="auto"/>
          <w:left w:val="single" w:sz="4" w:space="4" w:color="auto"/>
          <w:bottom w:val="single" w:sz="4" w:space="1" w:color="auto"/>
          <w:right w:val="single" w:sz="4" w:space="4" w:color="auto"/>
        </w:pBdr>
        <w:jc w:val="both"/>
        <w:rPr>
          <w:rFonts w:ascii="Calibri" w:eastAsia="Calibri" w:hAnsi="Calibri" w:cs="Times New Roman"/>
          <w:b/>
          <w:bCs/>
          <w:u w:val="single"/>
          <w:lang w:val="en-GB"/>
        </w:rPr>
      </w:pPr>
      <w:r w:rsidRPr="001B1C3A">
        <w:rPr>
          <w:rFonts w:ascii="Calibri" w:eastAsia="Calibri" w:hAnsi="Calibri" w:cs="Times New Roman"/>
          <w:b/>
          <w:bCs/>
          <w:u w:val="single"/>
          <w:lang w:val="en-GB"/>
        </w:rPr>
        <w:t>Description of the measure</w:t>
      </w:r>
      <w:r w:rsidR="00CE6E80">
        <w:rPr>
          <w:rFonts w:ascii="Calibri" w:eastAsia="Calibri" w:hAnsi="Calibri" w:cs="Times New Roman"/>
          <w:b/>
          <w:bCs/>
          <w:u w:val="single"/>
          <w:lang w:val="en-GB"/>
        </w:rPr>
        <w:t xml:space="preserve">: </w:t>
      </w:r>
      <w:r w:rsidR="00053D9A" w:rsidRPr="00053D9A">
        <w:rPr>
          <w:rFonts w:ascii="Calibri" w:eastAsia="Calibri" w:hAnsi="Calibri" w:cs="Times New Roman"/>
          <w:lang w:val="en-GB"/>
        </w:rPr>
        <w:t>The measure implements the agreement concluded between the Flemish government and social partners, which includes the objective</w:t>
      </w:r>
      <w:r w:rsidR="00595CEE">
        <w:rPr>
          <w:rFonts w:ascii="Calibri" w:eastAsia="Calibri" w:hAnsi="Calibri" w:cs="Times New Roman"/>
          <w:lang w:val="en-GB"/>
        </w:rPr>
        <w:t xml:space="preserve"> of Flanders’ </w:t>
      </w:r>
      <w:r w:rsidR="00CE6E80" w:rsidRPr="00CE6E80">
        <w:rPr>
          <w:rFonts w:ascii="Calibri" w:eastAsia="Calibri" w:hAnsi="Calibri" w:cs="Times New Roman"/>
          <w:lang w:val="en-GB"/>
        </w:rPr>
        <w:t>digital transformation</w:t>
      </w:r>
      <w:r w:rsidR="00595CEE">
        <w:rPr>
          <w:rFonts w:ascii="Calibri" w:eastAsia="Calibri" w:hAnsi="Calibri" w:cs="Times New Roman"/>
          <w:lang w:val="en-GB"/>
        </w:rPr>
        <w:t>.</w:t>
      </w:r>
      <w:r w:rsidR="00CE6E80" w:rsidRPr="00CE6E80">
        <w:rPr>
          <w:rFonts w:ascii="Calibri" w:eastAsia="Calibri" w:hAnsi="Calibri" w:cs="Times New Roman"/>
          <w:lang w:val="en-GB"/>
        </w:rPr>
        <w:t xml:space="preserve"> </w:t>
      </w:r>
    </w:p>
    <w:p w14:paraId="6487AEB0" w14:textId="5A2D5CEC" w:rsidR="00D30443" w:rsidRDefault="009871A6" w:rsidP="00D30443">
      <w:pPr>
        <w:pBdr>
          <w:top w:val="single" w:sz="4" w:space="1" w:color="auto"/>
          <w:left w:val="single" w:sz="4" w:space="4" w:color="auto"/>
          <w:bottom w:val="single" w:sz="4" w:space="1" w:color="auto"/>
          <w:right w:val="single" w:sz="4" w:space="4" w:color="auto"/>
        </w:pBdr>
        <w:jc w:val="both"/>
        <w:rPr>
          <w:lang w:val="en-GB"/>
        </w:rPr>
      </w:pPr>
      <w:r>
        <w:rPr>
          <w:rFonts w:ascii="Calibri" w:eastAsia="Calibri" w:hAnsi="Calibri" w:cs="Times New Roman"/>
          <w:lang w:val="en-GB"/>
        </w:rPr>
        <w:t>The Digibank</w:t>
      </w:r>
      <w:r w:rsidR="00E659D1">
        <w:rPr>
          <w:rFonts w:ascii="Calibri" w:eastAsia="Calibri" w:hAnsi="Calibri" w:cs="Times New Roman"/>
          <w:lang w:val="en-GB"/>
        </w:rPr>
        <w:t xml:space="preserve"> project </w:t>
      </w:r>
      <w:r>
        <w:rPr>
          <w:rFonts w:ascii="Calibri" w:eastAsia="Calibri" w:hAnsi="Calibri" w:cs="Times New Roman"/>
          <w:lang w:val="en-GB"/>
        </w:rPr>
        <w:t xml:space="preserve">is more specifically meant to </w:t>
      </w:r>
      <w:r w:rsidR="00E659D1">
        <w:rPr>
          <w:rFonts w:ascii="Calibri" w:eastAsia="Calibri" w:hAnsi="Calibri" w:cs="Times New Roman"/>
          <w:lang w:val="en-GB"/>
        </w:rPr>
        <w:t>help</w:t>
      </w:r>
      <w:r w:rsidR="00CE6E80" w:rsidRPr="00CE6E80">
        <w:rPr>
          <w:rFonts w:ascii="Calibri" w:eastAsia="Calibri" w:hAnsi="Calibri" w:cs="Times New Roman"/>
          <w:lang w:val="en-GB"/>
        </w:rPr>
        <w:t xml:space="preserve"> eliminat</w:t>
      </w:r>
      <w:r w:rsidR="00E659D1">
        <w:rPr>
          <w:rFonts w:ascii="Calibri" w:eastAsia="Calibri" w:hAnsi="Calibri" w:cs="Times New Roman"/>
          <w:lang w:val="en-GB"/>
        </w:rPr>
        <w:t>e</w:t>
      </w:r>
      <w:r w:rsidR="00CE6E80" w:rsidRPr="00CE6E80">
        <w:rPr>
          <w:rFonts w:ascii="Calibri" w:eastAsia="Calibri" w:hAnsi="Calibri" w:cs="Times New Roman"/>
          <w:lang w:val="en-GB"/>
        </w:rPr>
        <w:t xml:space="preserve"> the digital divide.</w:t>
      </w:r>
      <w:r w:rsidR="00E659D1">
        <w:rPr>
          <w:i/>
          <w:iCs/>
          <w:lang w:val="en-GB"/>
        </w:rPr>
        <w:t xml:space="preserve"> </w:t>
      </w:r>
      <w:r w:rsidR="00E659D1" w:rsidRPr="00E659D1">
        <w:rPr>
          <w:lang w:val="en-GB"/>
        </w:rPr>
        <w:t xml:space="preserve">It </w:t>
      </w:r>
      <w:r w:rsidR="00D30443" w:rsidRPr="00E659D1">
        <w:rPr>
          <w:lang w:val="en-GB"/>
        </w:rPr>
        <w:t xml:space="preserve">is intended to leverage the support of local partnerships </w:t>
      </w:r>
      <w:r w:rsidR="00DE2207" w:rsidRPr="00E659D1">
        <w:rPr>
          <w:lang w:val="en-GB"/>
        </w:rPr>
        <w:t>to combat</w:t>
      </w:r>
      <w:r w:rsidR="00D30443" w:rsidRPr="00E659D1">
        <w:rPr>
          <w:lang w:val="en-GB"/>
        </w:rPr>
        <w:t xml:space="preserve"> digital exclusion of vulnerable target groups. The local </w:t>
      </w:r>
      <w:r w:rsidR="003447E3">
        <w:rPr>
          <w:lang w:val="en-GB"/>
        </w:rPr>
        <w:t>Digibank partnerships</w:t>
      </w:r>
      <w:r w:rsidR="00D30443" w:rsidRPr="00E659D1">
        <w:rPr>
          <w:lang w:val="en-GB"/>
        </w:rPr>
        <w:t xml:space="preserve"> are intended to provide services to</w:t>
      </w:r>
      <w:r w:rsidR="002355A6" w:rsidRPr="00E659D1">
        <w:rPr>
          <w:lang w:val="en-GB"/>
        </w:rPr>
        <w:t xml:space="preserve"> </w:t>
      </w:r>
      <w:r w:rsidR="00D30443" w:rsidRPr="00E659D1">
        <w:rPr>
          <w:lang w:val="en-GB"/>
        </w:rPr>
        <w:t>those</w:t>
      </w:r>
      <w:r w:rsidR="00C5118C" w:rsidRPr="00E659D1">
        <w:rPr>
          <w:lang w:val="en-GB"/>
        </w:rPr>
        <w:t xml:space="preserve"> vulnerable</w:t>
      </w:r>
      <w:r w:rsidR="00D30443" w:rsidRPr="00E659D1">
        <w:rPr>
          <w:lang w:val="en-GB"/>
        </w:rPr>
        <w:t xml:space="preserve"> people t</w:t>
      </w:r>
      <w:r w:rsidR="00B7516C" w:rsidRPr="00E659D1">
        <w:rPr>
          <w:lang w:val="en-GB"/>
        </w:rPr>
        <w:t xml:space="preserve">hat are at </w:t>
      </w:r>
      <w:r w:rsidR="00D30443" w:rsidRPr="00E659D1">
        <w:rPr>
          <w:lang w:val="en-GB"/>
        </w:rPr>
        <w:t>risk of digital exclusion, by making hardware</w:t>
      </w:r>
      <w:r w:rsidR="003C0A35" w:rsidRPr="00E659D1">
        <w:rPr>
          <w:lang w:val="en-GB"/>
        </w:rPr>
        <w:t xml:space="preserve"> </w:t>
      </w:r>
      <w:r w:rsidR="00D30443" w:rsidRPr="00E659D1">
        <w:rPr>
          <w:lang w:val="en-GB"/>
        </w:rPr>
        <w:t>available, by organizing the necessary training and by guaranteeing access to essential</w:t>
      </w:r>
      <w:r w:rsidR="003C0A35" w:rsidRPr="00E659D1">
        <w:rPr>
          <w:lang w:val="en-GB"/>
        </w:rPr>
        <w:t xml:space="preserve"> </w:t>
      </w:r>
      <w:r w:rsidR="00D30443" w:rsidRPr="00E659D1">
        <w:rPr>
          <w:lang w:val="en-GB"/>
        </w:rPr>
        <w:t xml:space="preserve">services by organizing physical </w:t>
      </w:r>
      <w:r w:rsidR="00222FC5" w:rsidRPr="00E659D1">
        <w:rPr>
          <w:lang w:val="en-GB"/>
        </w:rPr>
        <w:t>‘hub</w:t>
      </w:r>
      <w:r w:rsidR="00D30443" w:rsidRPr="00E659D1">
        <w:rPr>
          <w:lang w:val="en-GB"/>
        </w:rPr>
        <w:t>s</w:t>
      </w:r>
      <w:r w:rsidR="00222FC5" w:rsidRPr="00E659D1">
        <w:rPr>
          <w:lang w:val="en-GB"/>
        </w:rPr>
        <w:t>’</w:t>
      </w:r>
      <w:r w:rsidR="00D30443" w:rsidRPr="00E659D1">
        <w:rPr>
          <w:lang w:val="en-GB"/>
        </w:rPr>
        <w:t>.</w:t>
      </w:r>
      <w:r w:rsidR="00D30443" w:rsidRPr="00D30443">
        <w:rPr>
          <w:i/>
          <w:iCs/>
          <w:lang w:val="en-GB"/>
        </w:rPr>
        <w:t xml:space="preserve"> </w:t>
      </w:r>
      <w:r w:rsidR="00B9177A">
        <w:rPr>
          <w:lang w:val="en-GB"/>
        </w:rPr>
        <w:t xml:space="preserve">Because of the </w:t>
      </w:r>
      <w:r w:rsidR="00F24F84">
        <w:rPr>
          <w:lang w:val="en-GB"/>
        </w:rPr>
        <w:t>sc</w:t>
      </w:r>
      <w:r w:rsidR="00FA6D38">
        <w:rPr>
          <w:lang w:val="en-GB"/>
        </w:rPr>
        <w:t>ope</w:t>
      </w:r>
      <w:r w:rsidR="00F24F84">
        <w:rPr>
          <w:lang w:val="en-GB"/>
        </w:rPr>
        <w:t xml:space="preserve"> of this challenge</w:t>
      </w:r>
      <w:r w:rsidR="00E659D1">
        <w:rPr>
          <w:lang w:val="en-GB"/>
        </w:rPr>
        <w:t xml:space="preserve">, </w:t>
      </w:r>
      <w:r w:rsidR="00AF66FE">
        <w:rPr>
          <w:lang w:val="en-GB"/>
        </w:rPr>
        <w:t xml:space="preserve">the milestone of 100 </w:t>
      </w:r>
      <w:r w:rsidR="00E659D1">
        <w:rPr>
          <w:lang w:val="en-GB"/>
        </w:rPr>
        <w:t>municipalities</w:t>
      </w:r>
      <w:r w:rsidR="00AF66FE">
        <w:rPr>
          <w:lang w:val="en-GB"/>
        </w:rPr>
        <w:t xml:space="preserve"> was set</w:t>
      </w:r>
      <w:r w:rsidR="00B9177A">
        <w:rPr>
          <w:lang w:val="en-GB"/>
        </w:rPr>
        <w:t xml:space="preserve"> to reach as much </w:t>
      </w:r>
      <w:r w:rsidR="00E4190B">
        <w:rPr>
          <w:lang w:val="en-GB"/>
        </w:rPr>
        <w:t>vulnerable target groups as possible</w:t>
      </w:r>
      <w:r w:rsidR="00AF66FE">
        <w:rPr>
          <w:lang w:val="en-GB"/>
        </w:rPr>
        <w:t xml:space="preserve">. </w:t>
      </w:r>
      <w:r w:rsidR="00E659D1">
        <w:rPr>
          <w:lang w:val="en-GB"/>
        </w:rPr>
        <w:t xml:space="preserve"> </w:t>
      </w:r>
    </w:p>
    <w:p w14:paraId="0153BD4E" w14:textId="1387B4C3" w:rsidR="05C9EF71" w:rsidRDefault="05C9EF71" w:rsidP="3426523B">
      <w:pPr>
        <w:pBdr>
          <w:top w:val="single" w:sz="4" w:space="1" w:color="auto"/>
          <w:left w:val="single" w:sz="4" w:space="4" w:color="auto"/>
          <w:bottom w:val="single" w:sz="4" w:space="1" w:color="auto"/>
          <w:right w:val="single" w:sz="4" w:space="4" w:color="auto"/>
        </w:pBdr>
        <w:jc w:val="both"/>
        <w:rPr>
          <w:lang w:val="en-GB"/>
        </w:rPr>
      </w:pPr>
      <w:r w:rsidRPr="3426523B">
        <w:rPr>
          <w:lang w:val="en-GB"/>
        </w:rPr>
        <w:t xml:space="preserve">Flanders is divided into 300 municipalities with a total of 6.774.807 inhabitants (1/1/2023). The number of inhabitants per municipality varies between 77 and 538.910 inhabitants. The mean number of inhabitants per municipality is 22.583 inhabitants. As one can see in the spreadsheet, the potential number of inhabitants reached via </w:t>
      </w:r>
      <w:proofErr w:type="spellStart"/>
      <w:r w:rsidRPr="3426523B">
        <w:rPr>
          <w:lang w:val="en-GB"/>
        </w:rPr>
        <w:t>digibanks</w:t>
      </w:r>
      <w:proofErr w:type="spellEnd"/>
      <w:r w:rsidRPr="3426523B">
        <w:rPr>
          <w:lang w:val="en-GB"/>
        </w:rPr>
        <w:t xml:space="preserve"> is 6.203.544 or 92% of the Flemish population. When we consider vulnerable groups of persons having a migrant background and jobseekers, in total, the Digibank projects have a potential reach of 1.260.588 persons having a migrant background and 232.377 jobseekers.</w:t>
      </w:r>
    </w:p>
    <w:p w14:paraId="0AD6119F" w14:textId="1E7002DD" w:rsidR="001E6811" w:rsidRPr="00E659D1" w:rsidRDefault="001E6811" w:rsidP="00D30443">
      <w:pPr>
        <w:pBdr>
          <w:top w:val="single" w:sz="4" w:space="1" w:color="auto"/>
          <w:left w:val="single" w:sz="4" w:space="4" w:color="auto"/>
          <w:bottom w:val="single" w:sz="4" w:space="1" w:color="auto"/>
          <w:right w:val="single" w:sz="4" w:space="4" w:color="auto"/>
        </w:pBdr>
        <w:jc w:val="both"/>
        <w:rPr>
          <w:lang w:val="en-GB"/>
        </w:rPr>
      </w:pPr>
      <w:r>
        <w:rPr>
          <w:lang w:val="en-GB"/>
        </w:rPr>
        <w:t>O</w:t>
      </w:r>
      <w:r w:rsidRPr="001E6811">
        <w:rPr>
          <w:lang w:val="en-GB"/>
        </w:rPr>
        <w:t xml:space="preserve">ther elements </w:t>
      </w:r>
      <w:r>
        <w:rPr>
          <w:lang w:val="en-GB"/>
        </w:rPr>
        <w:t xml:space="preserve">that are meant to </w:t>
      </w:r>
      <w:r w:rsidR="003A7468">
        <w:rPr>
          <w:lang w:val="en-GB"/>
        </w:rPr>
        <w:t>contribute to the digital transformation of Flanders</w:t>
      </w:r>
      <w:r w:rsidRPr="001E6811">
        <w:rPr>
          <w:lang w:val="en-GB"/>
        </w:rPr>
        <w:t xml:space="preserve"> are achieved by the completion of other milestones/targets</w:t>
      </w:r>
      <w:r w:rsidR="003A7468">
        <w:rPr>
          <w:lang w:val="en-GB"/>
        </w:rPr>
        <w:t>.</w:t>
      </w:r>
    </w:p>
    <w:p w14:paraId="5A30FFEA" w14:textId="2E6BB8F8" w:rsidR="00AF3855" w:rsidRPr="003A7468" w:rsidRDefault="00AF3855" w:rsidP="00D30443">
      <w:pPr>
        <w:pBdr>
          <w:top w:val="single" w:sz="4" w:space="1" w:color="auto"/>
          <w:left w:val="single" w:sz="4" w:space="4" w:color="auto"/>
          <w:bottom w:val="single" w:sz="4" w:space="1" w:color="auto"/>
          <w:right w:val="single" w:sz="4" w:space="4" w:color="auto"/>
        </w:pBdr>
        <w:jc w:val="both"/>
        <w:rPr>
          <w:lang w:val="en-GB"/>
        </w:rPr>
      </w:pPr>
      <w:r w:rsidRPr="003A7468">
        <w:rPr>
          <w:lang w:val="en-GB"/>
        </w:rPr>
        <w:t>The implementation of the investment shall be completed by 31 December 202</w:t>
      </w:r>
      <w:r w:rsidR="003C0A35" w:rsidRPr="003A7468">
        <w:rPr>
          <w:lang w:val="en-GB"/>
        </w:rPr>
        <w:t>2</w:t>
      </w:r>
      <w:r w:rsidRPr="003A7468">
        <w:rPr>
          <w:lang w:val="en-GB"/>
        </w:rPr>
        <w:t>.</w:t>
      </w:r>
    </w:p>
    <w:p w14:paraId="5D6D0A76" w14:textId="77777777" w:rsidR="00AF3855" w:rsidRDefault="00AF3855" w:rsidP="00AF3855">
      <w:pPr>
        <w:pBdr>
          <w:top w:val="single" w:sz="4" w:space="1" w:color="auto"/>
          <w:left w:val="single" w:sz="4" w:space="4" w:color="auto"/>
          <w:bottom w:val="single" w:sz="4" w:space="1" w:color="auto"/>
          <w:right w:val="single" w:sz="4" w:space="4" w:color="auto"/>
        </w:pBdr>
        <w:rPr>
          <w:i/>
          <w:iCs/>
          <w:lang w:val="en-GB"/>
        </w:rPr>
      </w:pPr>
    </w:p>
    <w:p w14:paraId="0D2BAAF4" w14:textId="77777777" w:rsidR="00F26602" w:rsidRPr="00AF3855" w:rsidRDefault="00F26602" w:rsidP="00AF3855">
      <w:pPr>
        <w:spacing w:after="0" w:line="240" w:lineRule="auto"/>
        <w:jc w:val="both"/>
        <w:rPr>
          <w:rFonts w:ascii="Calibri" w:eastAsia="Calibri" w:hAnsi="Calibri" w:cs="Calibri"/>
          <w:i/>
          <w:iCs/>
          <w:lang w:val="en-GB" w:eastAsia="es-ES"/>
        </w:rPr>
      </w:pPr>
    </w:p>
    <w:p w14:paraId="5F4A12DB" w14:textId="77777777" w:rsidR="00D61340" w:rsidRPr="00B31636" w:rsidRDefault="00D61340" w:rsidP="00D61340">
      <w:pPr>
        <w:spacing w:after="0" w:line="240" w:lineRule="auto"/>
        <w:jc w:val="both"/>
        <w:rPr>
          <w:rFonts w:ascii="Calibri" w:eastAsia="Calibri" w:hAnsi="Calibri" w:cs="Calibri"/>
          <w:lang w:val="en-US" w:eastAsia="es-ES"/>
        </w:rPr>
      </w:pPr>
    </w:p>
    <w:sectPr w:rsidR="00D61340" w:rsidRPr="00B31636" w:rsidSect="0059473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1F2F28"/>
    <w:multiLevelType w:val="hybridMultilevel"/>
    <w:tmpl w:val="A0E018D8"/>
    <w:lvl w:ilvl="0" w:tplc="FC5E6978">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C5E143F"/>
    <w:multiLevelType w:val="hybridMultilevel"/>
    <w:tmpl w:val="45BCB7B2"/>
    <w:lvl w:ilvl="0" w:tplc="80D4DD0A">
      <w:start w:val="1"/>
      <w:numFmt w:val="low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74650168">
    <w:abstractNumId w:val="9"/>
  </w:num>
  <w:num w:numId="2" w16cid:durableId="553003567">
    <w:abstractNumId w:val="8"/>
  </w:num>
  <w:num w:numId="3" w16cid:durableId="2066950693">
    <w:abstractNumId w:val="5"/>
  </w:num>
  <w:num w:numId="4" w16cid:durableId="22480915">
    <w:abstractNumId w:val="6"/>
  </w:num>
  <w:num w:numId="5" w16cid:durableId="2036808944">
    <w:abstractNumId w:val="11"/>
  </w:num>
  <w:num w:numId="6" w16cid:durableId="2136747948">
    <w:abstractNumId w:val="7"/>
  </w:num>
  <w:num w:numId="7" w16cid:durableId="187332757">
    <w:abstractNumId w:val="3"/>
  </w:num>
  <w:num w:numId="8" w16cid:durableId="799231822">
    <w:abstractNumId w:val="1"/>
  </w:num>
  <w:num w:numId="9" w16cid:durableId="544604597">
    <w:abstractNumId w:val="2"/>
  </w:num>
  <w:num w:numId="10" w16cid:durableId="759958232">
    <w:abstractNumId w:val="0"/>
  </w:num>
  <w:num w:numId="11" w16cid:durableId="789129275">
    <w:abstractNumId w:val="10"/>
  </w:num>
  <w:num w:numId="12" w16cid:durableId="5893161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5714"/>
    <w:rsid w:val="0000738F"/>
    <w:rsid w:val="00010F50"/>
    <w:rsid w:val="00012984"/>
    <w:rsid w:val="000148ED"/>
    <w:rsid w:val="00015BA3"/>
    <w:rsid w:val="0001774D"/>
    <w:rsid w:val="00024512"/>
    <w:rsid w:val="000342D3"/>
    <w:rsid w:val="0004288F"/>
    <w:rsid w:val="00046029"/>
    <w:rsid w:val="00053D9A"/>
    <w:rsid w:val="00056D29"/>
    <w:rsid w:val="00062AED"/>
    <w:rsid w:val="00074EF2"/>
    <w:rsid w:val="000772D3"/>
    <w:rsid w:val="00080C97"/>
    <w:rsid w:val="000828BC"/>
    <w:rsid w:val="00087D2A"/>
    <w:rsid w:val="0008C852"/>
    <w:rsid w:val="000921AA"/>
    <w:rsid w:val="00096A5D"/>
    <w:rsid w:val="000B2DA4"/>
    <w:rsid w:val="000B4F6B"/>
    <w:rsid w:val="000C0C20"/>
    <w:rsid w:val="000D532B"/>
    <w:rsid w:val="000D6D75"/>
    <w:rsid w:val="000F690F"/>
    <w:rsid w:val="001560BD"/>
    <w:rsid w:val="001576BD"/>
    <w:rsid w:val="00161A3D"/>
    <w:rsid w:val="0016264C"/>
    <w:rsid w:val="001642A1"/>
    <w:rsid w:val="0016628B"/>
    <w:rsid w:val="00166D6F"/>
    <w:rsid w:val="00170E4C"/>
    <w:rsid w:val="00176410"/>
    <w:rsid w:val="00196660"/>
    <w:rsid w:val="001A18A0"/>
    <w:rsid w:val="001A704C"/>
    <w:rsid w:val="001B23E5"/>
    <w:rsid w:val="001C463E"/>
    <w:rsid w:val="001D02C4"/>
    <w:rsid w:val="001D4287"/>
    <w:rsid w:val="001D5951"/>
    <w:rsid w:val="001E6811"/>
    <w:rsid w:val="00212D8D"/>
    <w:rsid w:val="00214E76"/>
    <w:rsid w:val="00222FC5"/>
    <w:rsid w:val="00224B8E"/>
    <w:rsid w:val="00225098"/>
    <w:rsid w:val="00230AD3"/>
    <w:rsid w:val="002355A6"/>
    <w:rsid w:val="002470D1"/>
    <w:rsid w:val="00247E57"/>
    <w:rsid w:val="00250461"/>
    <w:rsid w:val="002646A3"/>
    <w:rsid w:val="0027123C"/>
    <w:rsid w:val="00274876"/>
    <w:rsid w:val="00274CEA"/>
    <w:rsid w:val="00281FCB"/>
    <w:rsid w:val="00290B40"/>
    <w:rsid w:val="00297677"/>
    <w:rsid w:val="002A547B"/>
    <w:rsid w:val="002A680B"/>
    <w:rsid w:val="002B0EA4"/>
    <w:rsid w:val="002B2C14"/>
    <w:rsid w:val="002B3A9D"/>
    <w:rsid w:val="002B40F1"/>
    <w:rsid w:val="002B5D77"/>
    <w:rsid w:val="002C2A71"/>
    <w:rsid w:val="002C56C0"/>
    <w:rsid w:val="002C6F52"/>
    <w:rsid w:val="002D4D1C"/>
    <w:rsid w:val="002E11D1"/>
    <w:rsid w:val="00313163"/>
    <w:rsid w:val="00322EB4"/>
    <w:rsid w:val="00333664"/>
    <w:rsid w:val="00335301"/>
    <w:rsid w:val="003447E3"/>
    <w:rsid w:val="00346D49"/>
    <w:rsid w:val="00356EE9"/>
    <w:rsid w:val="0035719C"/>
    <w:rsid w:val="003579F2"/>
    <w:rsid w:val="00361ECA"/>
    <w:rsid w:val="00362AFD"/>
    <w:rsid w:val="003674F2"/>
    <w:rsid w:val="003724C6"/>
    <w:rsid w:val="00384EB4"/>
    <w:rsid w:val="00386329"/>
    <w:rsid w:val="00391471"/>
    <w:rsid w:val="003926DF"/>
    <w:rsid w:val="003A5C80"/>
    <w:rsid w:val="003A7468"/>
    <w:rsid w:val="003A7CE9"/>
    <w:rsid w:val="003B0DDA"/>
    <w:rsid w:val="003C0A35"/>
    <w:rsid w:val="003F1E4E"/>
    <w:rsid w:val="003F2469"/>
    <w:rsid w:val="003F2DB7"/>
    <w:rsid w:val="00414059"/>
    <w:rsid w:val="00416C7F"/>
    <w:rsid w:val="00422F9F"/>
    <w:rsid w:val="004260F7"/>
    <w:rsid w:val="00464EF0"/>
    <w:rsid w:val="00476445"/>
    <w:rsid w:val="00482582"/>
    <w:rsid w:val="00492F4D"/>
    <w:rsid w:val="004A1DDA"/>
    <w:rsid w:val="004A2689"/>
    <w:rsid w:val="004A5CF2"/>
    <w:rsid w:val="004B2B61"/>
    <w:rsid w:val="004C148D"/>
    <w:rsid w:val="004C776C"/>
    <w:rsid w:val="004E4896"/>
    <w:rsid w:val="004F0F29"/>
    <w:rsid w:val="004F1B56"/>
    <w:rsid w:val="004F6DCD"/>
    <w:rsid w:val="00507FB0"/>
    <w:rsid w:val="00511C85"/>
    <w:rsid w:val="00521F16"/>
    <w:rsid w:val="0052636E"/>
    <w:rsid w:val="005640DC"/>
    <w:rsid w:val="0057538D"/>
    <w:rsid w:val="005763C3"/>
    <w:rsid w:val="00590667"/>
    <w:rsid w:val="0059327A"/>
    <w:rsid w:val="00593B8C"/>
    <w:rsid w:val="00594731"/>
    <w:rsid w:val="00595CEE"/>
    <w:rsid w:val="005B0B19"/>
    <w:rsid w:val="005B11DC"/>
    <w:rsid w:val="005E2375"/>
    <w:rsid w:val="005E23B0"/>
    <w:rsid w:val="005F335D"/>
    <w:rsid w:val="006043A8"/>
    <w:rsid w:val="00605D81"/>
    <w:rsid w:val="00611617"/>
    <w:rsid w:val="00625C30"/>
    <w:rsid w:val="00627343"/>
    <w:rsid w:val="006333A2"/>
    <w:rsid w:val="00640E54"/>
    <w:rsid w:val="00644513"/>
    <w:rsid w:val="00652D8E"/>
    <w:rsid w:val="00656E9E"/>
    <w:rsid w:val="00671273"/>
    <w:rsid w:val="006718AA"/>
    <w:rsid w:val="006774EF"/>
    <w:rsid w:val="00680F49"/>
    <w:rsid w:val="0069271B"/>
    <w:rsid w:val="006A512A"/>
    <w:rsid w:val="006B1506"/>
    <w:rsid w:val="006B6CEF"/>
    <w:rsid w:val="006B7045"/>
    <w:rsid w:val="006C7630"/>
    <w:rsid w:val="006D29A0"/>
    <w:rsid w:val="006D68DF"/>
    <w:rsid w:val="00700EAB"/>
    <w:rsid w:val="007077F8"/>
    <w:rsid w:val="00710C27"/>
    <w:rsid w:val="007112BC"/>
    <w:rsid w:val="00712440"/>
    <w:rsid w:val="007211E2"/>
    <w:rsid w:val="00757733"/>
    <w:rsid w:val="007637CD"/>
    <w:rsid w:val="007753C2"/>
    <w:rsid w:val="007768B1"/>
    <w:rsid w:val="00777B71"/>
    <w:rsid w:val="007866F6"/>
    <w:rsid w:val="007874E6"/>
    <w:rsid w:val="007A26DD"/>
    <w:rsid w:val="007A34FC"/>
    <w:rsid w:val="007B0617"/>
    <w:rsid w:val="007B7276"/>
    <w:rsid w:val="007B76DB"/>
    <w:rsid w:val="007C2F5B"/>
    <w:rsid w:val="007C4F6B"/>
    <w:rsid w:val="007C5CEA"/>
    <w:rsid w:val="007C766D"/>
    <w:rsid w:val="007D4111"/>
    <w:rsid w:val="007E17FF"/>
    <w:rsid w:val="007E1DAE"/>
    <w:rsid w:val="007E7289"/>
    <w:rsid w:val="007E7ED7"/>
    <w:rsid w:val="007F14A7"/>
    <w:rsid w:val="007F27DD"/>
    <w:rsid w:val="0082745F"/>
    <w:rsid w:val="0083663A"/>
    <w:rsid w:val="00851AAB"/>
    <w:rsid w:val="00855B90"/>
    <w:rsid w:val="008601AA"/>
    <w:rsid w:val="0086127B"/>
    <w:rsid w:val="00864E24"/>
    <w:rsid w:val="00865DC5"/>
    <w:rsid w:val="00872F7E"/>
    <w:rsid w:val="008756F3"/>
    <w:rsid w:val="008B44DB"/>
    <w:rsid w:val="008B4D73"/>
    <w:rsid w:val="008C084A"/>
    <w:rsid w:val="008D1407"/>
    <w:rsid w:val="008D5639"/>
    <w:rsid w:val="008F00BA"/>
    <w:rsid w:val="008F59DC"/>
    <w:rsid w:val="009015BE"/>
    <w:rsid w:val="009152F2"/>
    <w:rsid w:val="00920C19"/>
    <w:rsid w:val="00925603"/>
    <w:rsid w:val="009308F0"/>
    <w:rsid w:val="009424D6"/>
    <w:rsid w:val="00955926"/>
    <w:rsid w:val="009657EA"/>
    <w:rsid w:val="0097020D"/>
    <w:rsid w:val="00971CB5"/>
    <w:rsid w:val="00974329"/>
    <w:rsid w:val="00976573"/>
    <w:rsid w:val="009770B9"/>
    <w:rsid w:val="00977734"/>
    <w:rsid w:val="00982CD9"/>
    <w:rsid w:val="00985E9C"/>
    <w:rsid w:val="009871A6"/>
    <w:rsid w:val="00992F0E"/>
    <w:rsid w:val="009A0C66"/>
    <w:rsid w:val="009A160F"/>
    <w:rsid w:val="009A30FD"/>
    <w:rsid w:val="009A5B73"/>
    <w:rsid w:val="009A627D"/>
    <w:rsid w:val="009B17AC"/>
    <w:rsid w:val="009C1BD9"/>
    <w:rsid w:val="009C5A01"/>
    <w:rsid w:val="009C74F7"/>
    <w:rsid w:val="009C7F3B"/>
    <w:rsid w:val="009D14FE"/>
    <w:rsid w:val="009D2F39"/>
    <w:rsid w:val="009F432E"/>
    <w:rsid w:val="009F4610"/>
    <w:rsid w:val="00A00AAF"/>
    <w:rsid w:val="00A05091"/>
    <w:rsid w:val="00A12BB8"/>
    <w:rsid w:val="00A319D0"/>
    <w:rsid w:val="00A4034A"/>
    <w:rsid w:val="00A426ED"/>
    <w:rsid w:val="00A43217"/>
    <w:rsid w:val="00A4413E"/>
    <w:rsid w:val="00A516EB"/>
    <w:rsid w:val="00A54EEF"/>
    <w:rsid w:val="00A613EB"/>
    <w:rsid w:val="00A653E9"/>
    <w:rsid w:val="00A664D2"/>
    <w:rsid w:val="00A66724"/>
    <w:rsid w:val="00A66D05"/>
    <w:rsid w:val="00A85126"/>
    <w:rsid w:val="00A8750C"/>
    <w:rsid w:val="00A95597"/>
    <w:rsid w:val="00AA1DE2"/>
    <w:rsid w:val="00AC3E78"/>
    <w:rsid w:val="00AC44FF"/>
    <w:rsid w:val="00AC58C3"/>
    <w:rsid w:val="00AD0F74"/>
    <w:rsid w:val="00AD17D7"/>
    <w:rsid w:val="00AD1FFA"/>
    <w:rsid w:val="00AE57E6"/>
    <w:rsid w:val="00AF0975"/>
    <w:rsid w:val="00AF273B"/>
    <w:rsid w:val="00AF3855"/>
    <w:rsid w:val="00AF66FE"/>
    <w:rsid w:val="00B00F80"/>
    <w:rsid w:val="00B13373"/>
    <w:rsid w:val="00B1368E"/>
    <w:rsid w:val="00B13FE8"/>
    <w:rsid w:val="00B15DAB"/>
    <w:rsid w:val="00B228CA"/>
    <w:rsid w:val="00B22E73"/>
    <w:rsid w:val="00B25985"/>
    <w:rsid w:val="00B31636"/>
    <w:rsid w:val="00B33F95"/>
    <w:rsid w:val="00B3587B"/>
    <w:rsid w:val="00B35CE3"/>
    <w:rsid w:val="00B43FF9"/>
    <w:rsid w:val="00B44A07"/>
    <w:rsid w:val="00B51C8C"/>
    <w:rsid w:val="00B53933"/>
    <w:rsid w:val="00B638F5"/>
    <w:rsid w:val="00B714E3"/>
    <w:rsid w:val="00B723E7"/>
    <w:rsid w:val="00B74CF5"/>
    <w:rsid w:val="00B7516C"/>
    <w:rsid w:val="00B8407A"/>
    <w:rsid w:val="00B9177A"/>
    <w:rsid w:val="00B931DB"/>
    <w:rsid w:val="00BA6CBA"/>
    <w:rsid w:val="00BB717C"/>
    <w:rsid w:val="00BD7263"/>
    <w:rsid w:val="00BE57B7"/>
    <w:rsid w:val="00BE5A63"/>
    <w:rsid w:val="00BF07B2"/>
    <w:rsid w:val="00BF127A"/>
    <w:rsid w:val="00BF132E"/>
    <w:rsid w:val="00C12633"/>
    <w:rsid w:val="00C3500B"/>
    <w:rsid w:val="00C5118C"/>
    <w:rsid w:val="00C554B7"/>
    <w:rsid w:val="00C60D8C"/>
    <w:rsid w:val="00C76179"/>
    <w:rsid w:val="00C8384B"/>
    <w:rsid w:val="00C84217"/>
    <w:rsid w:val="00C91643"/>
    <w:rsid w:val="00C92689"/>
    <w:rsid w:val="00C956B4"/>
    <w:rsid w:val="00CA0A5D"/>
    <w:rsid w:val="00CA0FD1"/>
    <w:rsid w:val="00CA1EDC"/>
    <w:rsid w:val="00CB5E08"/>
    <w:rsid w:val="00CC803A"/>
    <w:rsid w:val="00CD3F1D"/>
    <w:rsid w:val="00CD4ACD"/>
    <w:rsid w:val="00CE0141"/>
    <w:rsid w:val="00CE6E80"/>
    <w:rsid w:val="00CF1AD0"/>
    <w:rsid w:val="00D001BA"/>
    <w:rsid w:val="00D02047"/>
    <w:rsid w:val="00D05C76"/>
    <w:rsid w:val="00D0792C"/>
    <w:rsid w:val="00D17D4C"/>
    <w:rsid w:val="00D30443"/>
    <w:rsid w:val="00D47B0A"/>
    <w:rsid w:val="00D50314"/>
    <w:rsid w:val="00D612E1"/>
    <w:rsid w:val="00D61340"/>
    <w:rsid w:val="00D63252"/>
    <w:rsid w:val="00D64CC0"/>
    <w:rsid w:val="00D7227B"/>
    <w:rsid w:val="00D777B1"/>
    <w:rsid w:val="00D85EEA"/>
    <w:rsid w:val="00D94819"/>
    <w:rsid w:val="00DA0269"/>
    <w:rsid w:val="00DA0E77"/>
    <w:rsid w:val="00DA3C6B"/>
    <w:rsid w:val="00DB0D50"/>
    <w:rsid w:val="00DB5E45"/>
    <w:rsid w:val="00DC03C0"/>
    <w:rsid w:val="00DC18D7"/>
    <w:rsid w:val="00DC534E"/>
    <w:rsid w:val="00DD1D2C"/>
    <w:rsid w:val="00DE0E94"/>
    <w:rsid w:val="00DE2207"/>
    <w:rsid w:val="00DF7924"/>
    <w:rsid w:val="00E25859"/>
    <w:rsid w:val="00E27B87"/>
    <w:rsid w:val="00E3134E"/>
    <w:rsid w:val="00E351F9"/>
    <w:rsid w:val="00E36279"/>
    <w:rsid w:val="00E369E1"/>
    <w:rsid w:val="00E4190B"/>
    <w:rsid w:val="00E50A24"/>
    <w:rsid w:val="00E574E2"/>
    <w:rsid w:val="00E63C24"/>
    <w:rsid w:val="00E64507"/>
    <w:rsid w:val="00E659D1"/>
    <w:rsid w:val="00E8091D"/>
    <w:rsid w:val="00E822B8"/>
    <w:rsid w:val="00E87651"/>
    <w:rsid w:val="00E92A9C"/>
    <w:rsid w:val="00E942D7"/>
    <w:rsid w:val="00E95256"/>
    <w:rsid w:val="00E96B11"/>
    <w:rsid w:val="00EA32D1"/>
    <w:rsid w:val="00EA46AE"/>
    <w:rsid w:val="00EA65EC"/>
    <w:rsid w:val="00EA7736"/>
    <w:rsid w:val="00EA7EA3"/>
    <w:rsid w:val="00ED0BA0"/>
    <w:rsid w:val="00EE5EF4"/>
    <w:rsid w:val="00EE6156"/>
    <w:rsid w:val="00EE7B53"/>
    <w:rsid w:val="00F0416B"/>
    <w:rsid w:val="00F15971"/>
    <w:rsid w:val="00F24F84"/>
    <w:rsid w:val="00F26602"/>
    <w:rsid w:val="00F31138"/>
    <w:rsid w:val="00F420C9"/>
    <w:rsid w:val="00F54E67"/>
    <w:rsid w:val="00F71280"/>
    <w:rsid w:val="00F7462A"/>
    <w:rsid w:val="00F8387A"/>
    <w:rsid w:val="00F85F89"/>
    <w:rsid w:val="00F86169"/>
    <w:rsid w:val="00F91B2C"/>
    <w:rsid w:val="00F9622A"/>
    <w:rsid w:val="00FA0878"/>
    <w:rsid w:val="00FA2D8B"/>
    <w:rsid w:val="00FA5B52"/>
    <w:rsid w:val="00FA6D38"/>
    <w:rsid w:val="00FB3C48"/>
    <w:rsid w:val="00FB438A"/>
    <w:rsid w:val="00FB6104"/>
    <w:rsid w:val="00FB7C81"/>
    <w:rsid w:val="00FC3A51"/>
    <w:rsid w:val="00FE6EE3"/>
    <w:rsid w:val="00FE72A0"/>
    <w:rsid w:val="00FE7A85"/>
    <w:rsid w:val="00FF37DB"/>
    <w:rsid w:val="00FF78FB"/>
    <w:rsid w:val="01355828"/>
    <w:rsid w:val="014D2453"/>
    <w:rsid w:val="017BB0D8"/>
    <w:rsid w:val="020157C0"/>
    <w:rsid w:val="02B9F42B"/>
    <w:rsid w:val="02D58601"/>
    <w:rsid w:val="0382E278"/>
    <w:rsid w:val="03E8C8C7"/>
    <w:rsid w:val="04B9D5BC"/>
    <w:rsid w:val="04C9CAED"/>
    <w:rsid w:val="04DFB94E"/>
    <w:rsid w:val="0503A84C"/>
    <w:rsid w:val="05339C09"/>
    <w:rsid w:val="0541476E"/>
    <w:rsid w:val="05C9EF71"/>
    <w:rsid w:val="05DAE6BC"/>
    <w:rsid w:val="0606F4C1"/>
    <w:rsid w:val="0654772D"/>
    <w:rsid w:val="06E1ADDA"/>
    <w:rsid w:val="06E2A4B9"/>
    <w:rsid w:val="070D5A3E"/>
    <w:rsid w:val="07BB99B1"/>
    <w:rsid w:val="082DE222"/>
    <w:rsid w:val="09503D76"/>
    <w:rsid w:val="098D46DF"/>
    <w:rsid w:val="0AB338FB"/>
    <w:rsid w:val="0AFC64BF"/>
    <w:rsid w:val="0B2495F4"/>
    <w:rsid w:val="0BB28EF2"/>
    <w:rsid w:val="0C0FE71B"/>
    <w:rsid w:val="0C52958A"/>
    <w:rsid w:val="0C88ADEF"/>
    <w:rsid w:val="0DCAE3E8"/>
    <w:rsid w:val="0E1E3D71"/>
    <w:rsid w:val="0E258D9B"/>
    <w:rsid w:val="0E9876D1"/>
    <w:rsid w:val="1023C9BF"/>
    <w:rsid w:val="107B62C9"/>
    <w:rsid w:val="107FEA7C"/>
    <w:rsid w:val="110FED9B"/>
    <w:rsid w:val="11BB68FE"/>
    <w:rsid w:val="123C4A88"/>
    <w:rsid w:val="1247BE9E"/>
    <w:rsid w:val="1260DB92"/>
    <w:rsid w:val="126D33C4"/>
    <w:rsid w:val="12F1AE94"/>
    <w:rsid w:val="12F41BF5"/>
    <w:rsid w:val="1356DF23"/>
    <w:rsid w:val="136E45D4"/>
    <w:rsid w:val="148A2619"/>
    <w:rsid w:val="14934977"/>
    <w:rsid w:val="14ECD9EB"/>
    <w:rsid w:val="15100873"/>
    <w:rsid w:val="151784B6"/>
    <w:rsid w:val="15DAAF41"/>
    <w:rsid w:val="16783988"/>
    <w:rsid w:val="1749882D"/>
    <w:rsid w:val="1833F08E"/>
    <w:rsid w:val="1878C035"/>
    <w:rsid w:val="18C0DF90"/>
    <w:rsid w:val="19178DE2"/>
    <w:rsid w:val="1944FB08"/>
    <w:rsid w:val="198BABB0"/>
    <w:rsid w:val="19B6A94E"/>
    <w:rsid w:val="1AF58027"/>
    <w:rsid w:val="1B472890"/>
    <w:rsid w:val="1BAEFD5E"/>
    <w:rsid w:val="1BC0A013"/>
    <w:rsid w:val="1BDC7B88"/>
    <w:rsid w:val="1C27A6B4"/>
    <w:rsid w:val="1C56F494"/>
    <w:rsid w:val="1C86B8A7"/>
    <w:rsid w:val="1D38FA44"/>
    <w:rsid w:val="1D3CF034"/>
    <w:rsid w:val="1D77F30F"/>
    <w:rsid w:val="1E228908"/>
    <w:rsid w:val="1E6D59C1"/>
    <w:rsid w:val="1EB10696"/>
    <w:rsid w:val="1EF0ED77"/>
    <w:rsid w:val="1F3B99BF"/>
    <w:rsid w:val="1FB7093F"/>
    <w:rsid w:val="1FF41671"/>
    <w:rsid w:val="21554701"/>
    <w:rsid w:val="2163660E"/>
    <w:rsid w:val="21B2D23A"/>
    <w:rsid w:val="21DA8594"/>
    <w:rsid w:val="2243A73B"/>
    <w:rsid w:val="22DF0E5E"/>
    <w:rsid w:val="22F803FB"/>
    <w:rsid w:val="2309710A"/>
    <w:rsid w:val="231835A3"/>
    <w:rsid w:val="23CF5696"/>
    <w:rsid w:val="23DDD114"/>
    <w:rsid w:val="2401C287"/>
    <w:rsid w:val="240F38B6"/>
    <w:rsid w:val="2474DDF0"/>
    <w:rsid w:val="24B6A4D2"/>
    <w:rsid w:val="24ECF7B8"/>
    <w:rsid w:val="25005407"/>
    <w:rsid w:val="257E3D55"/>
    <w:rsid w:val="2581B3CC"/>
    <w:rsid w:val="25C60676"/>
    <w:rsid w:val="25DDC81B"/>
    <w:rsid w:val="2605E402"/>
    <w:rsid w:val="264A2F98"/>
    <w:rsid w:val="2688F1DC"/>
    <w:rsid w:val="26B58501"/>
    <w:rsid w:val="270352BA"/>
    <w:rsid w:val="271834B8"/>
    <w:rsid w:val="271C7B17"/>
    <w:rsid w:val="277AFF34"/>
    <w:rsid w:val="27DFEA60"/>
    <w:rsid w:val="28A48F81"/>
    <w:rsid w:val="28B074FF"/>
    <w:rsid w:val="2952C2AD"/>
    <w:rsid w:val="29A70C68"/>
    <w:rsid w:val="29B4A2C8"/>
    <w:rsid w:val="29F84A07"/>
    <w:rsid w:val="2A51AE78"/>
    <w:rsid w:val="2A5753F4"/>
    <w:rsid w:val="2B028110"/>
    <w:rsid w:val="2B448EC6"/>
    <w:rsid w:val="2BC38DB2"/>
    <w:rsid w:val="2CE335C3"/>
    <w:rsid w:val="2D017ADD"/>
    <w:rsid w:val="2D7A81C4"/>
    <w:rsid w:val="2E112EA2"/>
    <w:rsid w:val="2E1D72BE"/>
    <w:rsid w:val="2E4E7AC6"/>
    <w:rsid w:val="2F8868EB"/>
    <w:rsid w:val="2FA4AB91"/>
    <w:rsid w:val="2FB07C38"/>
    <w:rsid w:val="2FC0E2E1"/>
    <w:rsid w:val="2FDC6AB9"/>
    <w:rsid w:val="30267540"/>
    <w:rsid w:val="304CE0EE"/>
    <w:rsid w:val="3057CD32"/>
    <w:rsid w:val="306D9673"/>
    <w:rsid w:val="3108B91D"/>
    <w:rsid w:val="311D4AD9"/>
    <w:rsid w:val="314B5932"/>
    <w:rsid w:val="321CAAC1"/>
    <w:rsid w:val="3246BD83"/>
    <w:rsid w:val="326083D9"/>
    <w:rsid w:val="32993E2F"/>
    <w:rsid w:val="32EA47EB"/>
    <w:rsid w:val="3311751A"/>
    <w:rsid w:val="33506730"/>
    <w:rsid w:val="33798721"/>
    <w:rsid w:val="33E1D5C2"/>
    <w:rsid w:val="3426523B"/>
    <w:rsid w:val="3436ECEB"/>
    <w:rsid w:val="344059DF"/>
    <w:rsid w:val="34B53EBE"/>
    <w:rsid w:val="35094D0F"/>
    <w:rsid w:val="3552B2A7"/>
    <w:rsid w:val="35BAA3D4"/>
    <w:rsid w:val="35BF1CB7"/>
    <w:rsid w:val="35C5F905"/>
    <w:rsid w:val="35E19A48"/>
    <w:rsid w:val="35EA1A55"/>
    <w:rsid w:val="363F63DE"/>
    <w:rsid w:val="366ECEF2"/>
    <w:rsid w:val="367017FF"/>
    <w:rsid w:val="36AC4C42"/>
    <w:rsid w:val="36D61D3E"/>
    <w:rsid w:val="3778D612"/>
    <w:rsid w:val="377FE827"/>
    <w:rsid w:val="37F7DD4A"/>
    <w:rsid w:val="381BD7A6"/>
    <w:rsid w:val="38B546E5"/>
    <w:rsid w:val="39434141"/>
    <w:rsid w:val="3AA92EF4"/>
    <w:rsid w:val="3CDE2119"/>
    <w:rsid w:val="3E173D44"/>
    <w:rsid w:val="3E4ADD4B"/>
    <w:rsid w:val="3E6468D3"/>
    <w:rsid w:val="3E93D47E"/>
    <w:rsid w:val="3ED5C8B8"/>
    <w:rsid w:val="3F25F7E2"/>
    <w:rsid w:val="3FA9465F"/>
    <w:rsid w:val="3FF1B4FC"/>
    <w:rsid w:val="401074E3"/>
    <w:rsid w:val="408BA7C3"/>
    <w:rsid w:val="408F6FCD"/>
    <w:rsid w:val="40E14CA9"/>
    <w:rsid w:val="414516C0"/>
    <w:rsid w:val="418A51A7"/>
    <w:rsid w:val="41B1AE5C"/>
    <w:rsid w:val="4207536B"/>
    <w:rsid w:val="42A73169"/>
    <w:rsid w:val="434815A5"/>
    <w:rsid w:val="438F6BE8"/>
    <w:rsid w:val="43B10F31"/>
    <w:rsid w:val="43EC8F01"/>
    <w:rsid w:val="445DF54D"/>
    <w:rsid w:val="446E145C"/>
    <w:rsid w:val="448049A6"/>
    <w:rsid w:val="44B898D9"/>
    <w:rsid w:val="44CAFF37"/>
    <w:rsid w:val="44D535D6"/>
    <w:rsid w:val="460A84B5"/>
    <w:rsid w:val="461C643F"/>
    <w:rsid w:val="47206EC2"/>
    <w:rsid w:val="476CB5E9"/>
    <w:rsid w:val="47F40EF8"/>
    <w:rsid w:val="4801647B"/>
    <w:rsid w:val="488DBBB0"/>
    <w:rsid w:val="48C4895B"/>
    <w:rsid w:val="49084672"/>
    <w:rsid w:val="49352B5A"/>
    <w:rsid w:val="493FCC67"/>
    <w:rsid w:val="49BA4D98"/>
    <w:rsid w:val="4A62302F"/>
    <w:rsid w:val="4A98E48E"/>
    <w:rsid w:val="4AD35146"/>
    <w:rsid w:val="4B1370CD"/>
    <w:rsid w:val="4B517FDB"/>
    <w:rsid w:val="4C46D7A0"/>
    <w:rsid w:val="4C70EF60"/>
    <w:rsid w:val="4D635C28"/>
    <w:rsid w:val="4D686B97"/>
    <w:rsid w:val="4D8F97A7"/>
    <w:rsid w:val="4DC0BA3F"/>
    <w:rsid w:val="4DCECED6"/>
    <w:rsid w:val="4E8D0CA3"/>
    <w:rsid w:val="4EDFE80B"/>
    <w:rsid w:val="4F0FA695"/>
    <w:rsid w:val="50374236"/>
    <w:rsid w:val="505A0867"/>
    <w:rsid w:val="50A36E4D"/>
    <w:rsid w:val="50A37171"/>
    <w:rsid w:val="50DE6A1A"/>
    <w:rsid w:val="50F09EF5"/>
    <w:rsid w:val="51066F98"/>
    <w:rsid w:val="511D8A62"/>
    <w:rsid w:val="51526D1E"/>
    <w:rsid w:val="51678D4B"/>
    <w:rsid w:val="51BCE0C2"/>
    <w:rsid w:val="51F95D80"/>
    <w:rsid w:val="521788CD"/>
    <w:rsid w:val="52509730"/>
    <w:rsid w:val="52C10641"/>
    <w:rsid w:val="52C8FB94"/>
    <w:rsid w:val="531FD262"/>
    <w:rsid w:val="5337B62F"/>
    <w:rsid w:val="537F79E9"/>
    <w:rsid w:val="53DB6CC7"/>
    <w:rsid w:val="53E365CE"/>
    <w:rsid w:val="5430ED6F"/>
    <w:rsid w:val="547EB736"/>
    <w:rsid w:val="54835C38"/>
    <w:rsid w:val="54C49319"/>
    <w:rsid w:val="550B955F"/>
    <w:rsid w:val="554DA176"/>
    <w:rsid w:val="554F298F"/>
    <w:rsid w:val="55D433C4"/>
    <w:rsid w:val="56153358"/>
    <w:rsid w:val="56B00A81"/>
    <w:rsid w:val="57576621"/>
    <w:rsid w:val="576F2312"/>
    <w:rsid w:val="577074C7"/>
    <w:rsid w:val="57899D24"/>
    <w:rsid w:val="57A3952E"/>
    <w:rsid w:val="57DD9E57"/>
    <w:rsid w:val="58327697"/>
    <w:rsid w:val="589FF2AE"/>
    <w:rsid w:val="58A33E79"/>
    <w:rsid w:val="58B5999B"/>
    <w:rsid w:val="591C0927"/>
    <w:rsid w:val="5994D835"/>
    <w:rsid w:val="59F37221"/>
    <w:rsid w:val="5A3C2FC9"/>
    <w:rsid w:val="5AB220A6"/>
    <w:rsid w:val="5AB7D988"/>
    <w:rsid w:val="5B234869"/>
    <w:rsid w:val="5C506E2F"/>
    <w:rsid w:val="5C5DBA97"/>
    <w:rsid w:val="5C9771E8"/>
    <w:rsid w:val="5CA70445"/>
    <w:rsid w:val="5D18F5C8"/>
    <w:rsid w:val="5D379656"/>
    <w:rsid w:val="5EB592DE"/>
    <w:rsid w:val="5F1A967F"/>
    <w:rsid w:val="5F4EC25A"/>
    <w:rsid w:val="5F7B86AC"/>
    <w:rsid w:val="5F81A971"/>
    <w:rsid w:val="600C2164"/>
    <w:rsid w:val="603D6897"/>
    <w:rsid w:val="60BEFA7B"/>
    <w:rsid w:val="6118C606"/>
    <w:rsid w:val="611EE3CA"/>
    <w:rsid w:val="61D4F095"/>
    <w:rsid w:val="625ACADC"/>
    <w:rsid w:val="62E34C1E"/>
    <w:rsid w:val="631531F1"/>
    <w:rsid w:val="6369EC40"/>
    <w:rsid w:val="63E773B5"/>
    <w:rsid w:val="64112BCD"/>
    <w:rsid w:val="651153FE"/>
    <w:rsid w:val="6545EE13"/>
    <w:rsid w:val="6576A046"/>
    <w:rsid w:val="65A28265"/>
    <w:rsid w:val="65B2092F"/>
    <w:rsid w:val="6625E04B"/>
    <w:rsid w:val="66426692"/>
    <w:rsid w:val="66705295"/>
    <w:rsid w:val="667B0318"/>
    <w:rsid w:val="66D5EAD2"/>
    <w:rsid w:val="66F07C74"/>
    <w:rsid w:val="6772D81A"/>
    <w:rsid w:val="67E8A314"/>
    <w:rsid w:val="6A68BF9B"/>
    <w:rsid w:val="6A77C231"/>
    <w:rsid w:val="6B2C816F"/>
    <w:rsid w:val="6B5A80CC"/>
    <w:rsid w:val="6CB62431"/>
    <w:rsid w:val="6DCBCDFE"/>
    <w:rsid w:val="6E0447D2"/>
    <w:rsid w:val="6E556169"/>
    <w:rsid w:val="6EDC5CA7"/>
    <w:rsid w:val="6F240379"/>
    <w:rsid w:val="6FE6CA35"/>
    <w:rsid w:val="7043D6AD"/>
    <w:rsid w:val="705E8620"/>
    <w:rsid w:val="7071CA1A"/>
    <w:rsid w:val="70AA0893"/>
    <w:rsid w:val="70CE39D9"/>
    <w:rsid w:val="70D57707"/>
    <w:rsid w:val="70E53143"/>
    <w:rsid w:val="71E57F3F"/>
    <w:rsid w:val="722901BA"/>
    <w:rsid w:val="72490ECC"/>
    <w:rsid w:val="72CBF32D"/>
    <w:rsid w:val="7318BEC1"/>
    <w:rsid w:val="749B6EC1"/>
    <w:rsid w:val="74BA3B58"/>
    <w:rsid w:val="74D6AF80"/>
    <w:rsid w:val="74EF0977"/>
    <w:rsid w:val="75453B3D"/>
    <w:rsid w:val="75B1ED48"/>
    <w:rsid w:val="75C3A618"/>
    <w:rsid w:val="75C726A8"/>
    <w:rsid w:val="76577BBF"/>
    <w:rsid w:val="76B09E1F"/>
    <w:rsid w:val="77227AD5"/>
    <w:rsid w:val="77245300"/>
    <w:rsid w:val="77459032"/>
    <w:rsid w:val="77798D36"/>
    <w:rsid w:val="77A8F85C"/>
    <w:rsid w:val="78627B28"/>
    <w:rsid w:val="78CB8D3B"/>
    <w:rsid w:val="78CC0227"/>
    <w:rsid w:val="79CFC2AB"/>
    <w:rsid w:val="79F73F14"/>
    <w:rsid w:val="7A732F50"/>
    <w:rsid w:val="7ADB805A"/>
    <w:rsid w:val="7BAB6FB1"/>
    <w:rsid w:val="7BBCACAA"/>
    <w:rsid w:val="7C66C920"/>
    <w:rsid w:val="7C7ED611"/>
    <w:rsid w:val="7D094E04"/>
    <w:rsid w:val="7D2DCA43"/>
    <w:rsid w:val="7D341405"/>
    <w:rsid w:val="7D34CF3A"/>
    <w:rsid w:val="7D3576B4"/>
    <w:rsid w:val="7E4D308D"/>
    <w:rsid w:val="7E6F0DB3"/>
    <w:rsid w:val="7E932DB2"/>
    <w:rsid w:val="7EC44A05"/>
    <w:rsid w:val="7F124442"/>
    <w:rsid w:val="7F54E091"/>
    <w:rsid w:val="7F5FA5E4"/>
    <w:rsid w:val="7FBF83A1"/>
    <w:rsid w:val="7FE535A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6998BEAF-E047-4C2D-BB40-85B85E27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semiHidden/>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styleId="Onopgelostemelding">
    <w:name w:val="Unresolved Mention"/>
    <w:basedOn w:val="Standaardalinea-lettertype"/>
    <w:uiPriority w:val="99"/>
    <w:unhideWhenUsed/>
    <w:rsid w:val="00A653E9"/>
    <w:rPr>
      <w:color w:val="605E5C"/>
      <w:shd w:val="clear" w:color="auto" w:fill="E1DFDD"/>
    </w:rPr>
  </w:style>
  <w:style w:type="character" w:styleId="GevolgdeHyperlink">
    <w:name w:val="FollowedHyperlink"/>
    <w:basedOn w:val="Standaardalinea-lettertype"/>
    <w:uiPriority w:val="99"/>
    <w:semiHidden/>
    <w:unhideWhenUsed/>
    <w:rsid w:val="009424D6"/>
    <w:rPr>
      <w:color w:val="954F72" w:themeColor="followedHyperlink"/>
      <w:u w:val="single"/>
    </w:rPr>
  </w:style>
  <w:style w:type="character" w:styleId="Vermelding">
    <w:name w:val="Mention"/>
    <w:basedOn w:val="Standaardalinea-lettertype"/>
    <w:uiPriority w:val="99"/>
    <w:unhideWhenUsed/>
    <w:rsid w:val="008B44D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61793">
      <w:bodyDiv w:val="1"/>
      <w:marLeft w:val="0"/>
      <w:marRight w:val="0"/>
      <w:marTop w:val="0"/>
      <w:marBottom w:val="0"/>
      <w:divBdr>
        <w:top w:val="none" w:sz="0" w:space="0" w:color="auto"/>
        <w:left w:val="none" w:sz="0" w:space="0" w:color="auto"/>
        <w:bottom w:val="none" w:sz="0" w:space="0" w:color="auto"/>
        <w:right w:val="none" w:sz="0" w:space="0" w:color="auto"/>
      </w:divBdr>
      <w:divsChild>
        <w:div w:id="445075548">
          <w:marLeft w:val="547"/>
          <w:marRight w:val="0"/>
          <w:marTop w:val="60"/>
          <w:marBottom w:val="0"/>
          <w:divBdr>
            <w:top w:val="none" w:sz="0" w:space="0" w:color="auto"/>
            <w:left w:val="none" w:sz="0" w:space="0" w:color="auto"/>
            <w:bottom w:val="none" w:sz="0" w:space="0" w:color="auto"/>
            <w:right w:val="none" w:sz="0" w:space="0" w:color="auto"/>
          </w:divBdr>
        </w:div>
      </w:divsChild>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211427826">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910313228">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274553687">
      <w:bodyDiv w:val="1"/>
      <w:marLeft w:val="0"/>
      <w:marRight w:val="0"/>
      <w:marTop w:val="0"/>
      <w:marBottom w:val="0"/>
      <w:divBdr>
        <w:top w:val="none" w:sz="0" w:space="0" w:color="auto"/>
        <w:left w:val="none" w:sz="0" w:space="0" w:color="auto"/>
        <w:bottom w:val="none" w:sz="0" w:space="0" w:color="auto"/>
        <w:right w:val="none" w:sz="0" w:space="0" w:color="auto"/>
      </w:divBdr>
    </w:div>
    <w:div w:id="1311713721">
      <w:bodyDiv w:val="1"/>
      <w:marLeft w:val="0"/>
      <w:marRight w:val="0"/>
      <w:marTop w:val="0"/>
      <w:marBottom w:val="0"/>
      <w:divBdr>
        <w:top w:val="none" w:sz="0" w:space="0" w:color="auto"/>
        <w:left w:val="none" w:sz="0" w:space="0" w:color="auto"/>
        <w:bottom w:val="none" w:sz="0" w:space="0" w:color="auto"/>
        <w:right w:val="none" w:sz="0" w:space="0" w:color="auto"/>
      </w:divBdr>
      <w:divsChild>
        <w:div w:id="1933972250">
          <w:marLeft w:val="547"/>
          <w:marRight w:val="0"/>
          <w:marTop w:val="60"/>
          <w:marBottom w:val="0"/>
          <w:divBdr>
            <w:top w:val="none" w:sz="0" w:space="0" w:color="auto"/>
            <w:left w:val="none" w:sz="0" w:space="0" w:color="auto"/>
            <w:bottom w:val="none" w:sz="0" w:space="0" w:color="auto"/>
            <w:right w:val="none" w:sz="0" w:space="0" w:color="auto"/>
          </w:divBdr>
        </w:div>
      </w:divsChild>
    </w:div>
    <w:div w:id="1447696312">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72500354">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856529816">
      <w:bodyDiv w:val="1"/>
      <w:marLeft w:val="0"/>
      <w:marRight w:val="0"/>
      <w:marTop w:val="0"/>
      <w:marBottom w:val="0"/>
      <w:divBdr>
        <w:top w:val="none" w:sz="0" w:space="0" w:color="auto"/>
        <w:left w:val="none" w:sz="0" w:space="0" w:color="auto"/>
        <w:bottom w:val="none" w:sz="0" w:space="0" w:color="auto"/>
        <w:right w:val="none" w:sz="0" w:space="0" w:color="auto"/>
      </w:divBdr>
    </w:div>
    <w:div w:id="1922333114">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atbel.fgov.be/nl/nieuws/diversiteit-naar-herkomst-belgie-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rmine.belgium.be/sites/default/files/articles/NL%20-%20Nationaal%20plan%20voor%20herstel%20een%20veerkracht_1.pdf" TargetMode="External"/><Relationship Id="rId5" Type="http://schemas.openxmlformats.org/officeDocument/2006/relationships/numbering" Target="numbering.xml"/><Relationship Id="rId10" Type="http://schemas.openxmlformats.org/officeDocument/2006/relationships/hyperlink" Target="https://digibanken.vlaanderen.be/" TargetMode="External"/><Relationship Id="rId4" Type="http://schemas.openxmlformats.org/officeDocument/2006/relationships/customXml" Target="../customXml/item4.xml"/><Relationship Id="rId9" Type="http://schemas.openxmlformats.org/officeDocument/2006/relationships/hyperlink" Target="https://dermine.belgium.be/sites/default/files/articles/NL%20-%20Nationaal%20plan%20voor%20herstel%20een%20veerkracht_1.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DE7A6-A75D-49A7-8001-8155DA4B88FC}">
  <ds:schemaRefs>
    <ds:schemaRef ds:uri="http://schemas.openxmlformats.org/officeDocument/2006/bibliography"/>
  </ds:schemaRefs>
</ds:datastoreItem>
</file>

<file path=customXml/itemProps2.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 ds:uri="09992226-2861-40b3-827f-a7174943b551"/>
    <ds:schemaRef ds:uri="9a9ec0f0-7796-43d0-ac1f-4c8c46ee0bd1"/>
  </ds:schemaRefs>
</ds:datastoreItem>
</file>

<file path=customXml/itemProps3.xml><?xml version="1.0" encoding="utf-8"?>
<ds:datastoreItem xmlns:ds="http://schemas.openxmlformats.org/officeDocument/2006/customXml" ds:itemID="{E6677DBD-0FEF-474C-A0B1-9DE06221B01A}"/>
</file>

<file path=customXml/itemProps4.xml><?xml version="1.0" encoding="utf-8"?>
<ds:datastoreItem xmlns:ds="http://schemas.openxmlformats.org/officeDocument/2006/customXml" ds:itemID="{7B5B1CBE-0372-4D4C-93B6-6ED21B1505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2320</Words>
  <Characters>12765</Characters>
  <Application>Microsoft Office Word</Application>
  <DocSecurity>4</DocSecurity>
  <Lines>106</Lines>
  <Paragraphs>30</Paragraphs>
  <ScaleCrop>false</ScaleCrop>
  <Company>IGAE</Company>
  <LinksUpToDate>false</LinksUpToDate>
  <CharactersWithSpaces>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Geraert Febe</cp:lastModifiedBy>
  <cp:revision>2</cp:revision>
  <dcterms:created xsi:type="dcterms:W3CDTF">2024-04-02T14:58:00Z</dcterms:created>
  <dcterms:modified xsi:type="dcterms:W3CDTF">2024-04-02T14:58:00Z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